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98" w:rsidRDefault="00764EE1" w:rsidP="00764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D909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</w:t>
      </w:r>
      <w:r w:rsidR="00D90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МКОУ АГО</w:t>
      </w: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E33E04">
        <w:rPr>
          <w:rFonts w:ascii="Times New Roman" w:hAnsi="Times New Roman" w:cs="Times New Roman"/>
          <w:sz w:val="24"/>
          <w:szCs w:val="24"/>
        </w:rPr>
        <w:t>17 от 30.08.2016г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90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33E0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Русскопотамская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90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_______О.А. Хохрякова</w:t>
      </w: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90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приказ №</w:t>
      </w:r>
      <w:r w:rsidR="00E33E04">
        <w:rPr>
          <w:rFonts w:ascii="Times New Roman" w:hAnsi="Times New Roman" w:cs="Times New Roman"/>
          <w:sz w:val="24"/>
          <w:szCs w:val="24"/>
        </w:rPr>
        <w:t>148А от 01.09.2016г.</w:t>
      </w:r>
      <w:bookmarkStart w:id="0" w:name="_GoBack"/>
      <w:bookmarkEnd w:id="0"/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Default="00764EE1" w:rsidP="0076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E1" w:rsidRP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4EE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764EE1" w:rsidRP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EE1" w:rsidRP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4EE1">
        <w:rPr>
          <w:rFonts w:ascii="Times New Roman" w:hAnsi="Times New Roman" w:cs="Times New Roman"/>
          <w:b/>
          <w:sz w:val="36"/>
          <w:szCs w:val="36"/>
        </w:rPr>
        <w:t xml:space="preserve">об организации питания </w:t>
      </w:r>
      <w:proofErr w:type="gramStart"/>
      <w:r w:rsidRPr="00764EE1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</w:p>
    <w:p w:rsidR="00764EE1" w:rsidRP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4EE1">
        <w:rPr>
          <w:rFonts w:ascii="Times New Roman" w:hAnsi="Times New Roman" w:cs="Times New Roman"/>
          <w:b/>
          <w:sz w:val="36"/>
          <w:szCs w:val="36"/>
        </w:rPr>
        <w:t xml:space="preserve">МКОУ АГО «Русскопотамская СОШ» </w:t>
      </w:r>
    </w:p>
    <w:p w:rsidR="003B2CB6" w:rsidRPr="00764EE1" w:rsidRDefault="003B2CB6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01.09.2016 по 31.05.2017года</w:t>
      </w:r>
    </w:p>
    <w:p w:rsid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EE1" w:rsidRDefault="00764EE1" w:rsidP="00764E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EE1" w:rsidRDefault="00764EE1" w:rsidP="00764EE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64EE1" w:rsidRPr="00764EE1" w:rsidRDefault="00764EE1" w:rsidP="00764EE1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организации питания обучающихся в МКОУ АГО «Русскопотамская СОШ» (далее – 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представителями), а также устанавливает размеры стоимости питания отдельным категориям обучающихся.</w:t>
      </w:r>
    </w:p>
    <w:p w:rsidR="00764EE1" w:rsidRPr="00764EE1" w:rsidRDefault="00764EE1" w:rsidP="00764EE1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</w:t>
      </w:r>
    </w:p>
    <w:p w:rsidR="00764EE1" w:rsidRPr="00764EE1" w:rsidRDefault="00764EE1" w:rsidP="00764EE1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64EE1" w:rsidRDefault="00764EE1" w:rsidP="00764E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4EE1">
        <w:rPr>
          <w:rFonts w:ascii="Times New Roman" w:hAnsi="Times New Roman" w:cs="Times New Roman"/>
          <w:b/>
          <w:sz w:val="28"/>
          <w:szCs w:val="28"/>
        </w:rPr>
        <w:t>1.3.1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 «Об образовании» ФЗ-273 от 29.12.2012;</w:t>
      </w:r>
    </w:p>
    <w:p w:rsidR="00E245E6" w:rsidRDefault="00E245E6" w:rsidP="00764E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45E6">
        <w:rPr>
          <w:rFonts w:ascii="Times New Roman" w:hAnsi="Times New Roman" w:cs="Times New Roman"/>
          <w:b/>
          <w:sz w:val="28"/>
          <w:szCs w:val="28"/>
        </w:rPr>
        <w:t>1.3.2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школы;</w:t>
      </w:r>
    </w:p>
    <w:p w:rsidR="00E245E6" w:rsidRDefault="00E245E6" w:rsidP="00764E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1.3.3. </w:t>
      </w:r>
      <w:r>
        <w:rPr>
          <w:rFonts w:ascii="Times New Roman" w:hAnsi="Times New Roman" w:cs="Times New Roman"/>
          <w:sz w:val="28"/>
          <w:szCs w:val="28"/>
        </w:rPr>
        <w:t>ФЗ от 30.03.1999 года №52-ФЗ «О санитарно-эпидемиологическом благополучии населения»;</w:t>
      </w:r>
    </w:p>
    <w:p w:rsidR="00E245E6" w:rsidRDefault="00E245E6" w:rsidP="00764E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1.3.4. </w:t>
      </w:r>
      <w:r>
        <w:rPr>
          <w:rFonts w:ascii="Times New Roman" w:hAnsi="Times New Roman" w:cs="Times New Roman"/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E245E6" w:rsidRDefault="00E245E6" w:rsidP="00764E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45E6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обучающихся в школе.</w:t>
      </w:r>
    </w:p>
    <w:p w:rsidR="00E245E6" w:rsidRDefault="00E245E6" w:rsidP="00764E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актом, регламентирующим деятельность школы по вопросам питания, принимается и утверждается (либо вводится в действие) приказом директора школы.</w:t>
      </w:r>
    </w:p>
    <w:p w:rsidR="00E245E6" w:rsidRDefault="00E245E6" w:rsidP="00764E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 Изменения и дополнения к Положению принимаются в порядке, предусмотренном п.1.5. настоящего Положения.</w:t>
      </w:r>
    </w:p>
    <w:p w:rsidR="00E245E6" w:rsidRDefault="00E245E6" w:rsidP="00764E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245E6" w:rsidRDefault="00E245E6" w:rsidP="00764E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245E6" w:rsidRDefault="00E245E6" w:rsidP="00E245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ЗАДАЧИ.</w:t>
      </w:r>
    </w:p>
    <w:p w:rsidR="00E245E6" w:rsidRDefault="00E245E6" w:rsidP="00E245E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при организации питания учащихся в МКОУ АГО «Русскопотамская СОШ» являются:</w:t>
      </w:r>
    </w:p>
    <w:p w:rsidR="00E245E6" w:rsidRPr="00E245E6" w:rsidRDefault="00E245E6" w:rsidP="00E245E6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E245E6" w:rsidRPr="001D187D" w:rsidRDefault="00E245E6" w:rsidP="00E245E6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</w:t>
      </w:r>
      <w:r w:rsidR="001D187D">
        <w:rPr>
          <w:rFonts w:ascii="Times New Roman" w:hAnsi="Times New Roman" w:cs="Times New Roman"/>
          <w:sz w:val="28"/>
          <w:szCs w:val="28"/>
        </w:rPr>
        <w:t xml:space="preserve"> используемых для приготовления блюд;</w:t>
      </w:r>
    </w:p>
    <w:p w:rsidR="001D187D" w:rsidRPr="001D187D" w:rsidRDefault="001D187D" w:rsidP="00E245E6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1D187D" w:rsidRPr="001D187D" w:rsidRDefault="001D187D" w:rsidP="00E245E6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Пропаганда принципов полноценного и здорового питания;</w:t>
      </w:r>
    </w:p>
    <w:p w:rsidR="001D187D" w:rsidRPr="001D187D" w:rsidRDefault="001D187D" w:rsidP="00E245E6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поддержка учащихся из социально незащищенных, малообеспеченных и семей, попавших в трудные жизненные ситуации;</w:t>
      </w:r>
    </w:p>
    <w:p w:rsidR="001D187D" w:rsidRPr="001D187D" w:rsidRDefault="001D187D" w:rsidP="00E245E6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школьного пищеблока в соответствии с требованиями санитарных норм и правил, современных технологий;</w:t>
      </w:r>
    </w:p>
    <w:p w:rsidR="001D187D" w:rsidRPr="001D187D" w:rsidRDefault="001D187D" w:rsidP="00E245E6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бюджетных средств, выделяемых на организацию питания, в соответствии с требованиями действующего зак</w:t>
      </w:r>
      <w:r w:rsidR="003B2CB6">
        <w:rPr>
          <w:rFonts w:ascii="Times New Roman" w:hAnsi="Times New Roman" w:cs="Times New Roman"/>
          <w:sz w:val="28"/>
          <w:szCs w:val="28"/>
        </w:rPr>
        <w:t>онодательства, постановления №478 от 29.08.2016г Администрации Ачитского городского округа «Об организации питания учащихся муниципальных казенных общеобразовательных учреждений Ачитского городского округа с 01.09.2016 по 31.05.2017 года» (Приложение №1)</w:t>
      </w:r>
    </w:p>
    <w:p w:rsidR="001D187D" w:rsidRPr="001D187D" w:rsidRDefault="001D187D" w:rsidP="001D187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D187D" w:rsidRDefault="001D187D" w:rsidP="001D18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ПРИНЦИПЫ ОРГАНИЗАЦИИ ПИТАНИЯ УЧАЩИХСЯ.</w:t>
      </w:r>
    </w:p>
    <w:p w:rsidR="003B2CB6" w:rsidRDefault="003B2CB6" w:rsidP="003B2CB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87D" w:rsidRPr="001D187D" w:rsidRDefault="001D187D" w:rsidP="001D187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учащихся является отдельным обязательным направлением деятельности МКОУ АГО «Русскопотамская СОШ».</w:t>
      </w:r>
    </w:p>
    <w:p w:rsidR="001D187D" w:rsidRPr="001D187D" w:rsidRDefault="001D187D" w:rsidP="001D187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питания учащихся используются специальные помещения (пищеблок), соответствующие требованиям санитарно-гигиенических норм и правил по следующим направлениям:</w:t>
      </w:r>
    </w:p>
    <w:p w:rsidR="001D187D" w:rsidRPr="001D187D" w:rsidRDefault="001D187D" w:rsidP="001D187D">
      <w:pPr>
        <w:pStyle w:val="a3"/>
        <w:numPr>
          <w:ilvl w:val="2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числа посадочных мест столовой установленным нормам;</w:t>
      </w:r>
    </w:p>
    <w:p w:rsidR="001D187D" w:rsidRPr="007A218D" w:rsidRDefault="007A218D" w:rsidP="007A218D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:rsidR="007A218D" w:rsidRPr="007A218D" w:rsidRDefault="007A218D" w:rsidP="007A218D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пищеблока, подсобных помещений для хранения продуктов;</w:t>
      </w:r>
    </w:p>
    <w:p w:rsidR="007A218D" w:rsidRPr="007A218D" w:rsidRDefault="007A218D" w:rsidP="007A218D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7A218D" w:rsidRPr="007A218D" w:rsidRDefault="007A218D" w:rsidP="007A218D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пищеблоке постоянно должны находиться:</w:t>
      </w:r>
    </w:p>
    <w:p w:rsidR="007A218D" w:rsidRDefault="007A218D" w:rsidP="007A218D">
      <w:pPr>
        <w:pStyle w:val="a3"/>
        <w:numPr>
          <w:ilvl w:val="2"/>
          <w:numId w:val="1"/>
        </w:num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7A218D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учета фактической посещаемости учащихся;</w:t>
      </w:r>
    </w:p>
    <w:p w:rsidR="007A218D" w:rsidRDefault="007A218D" w:rsidP="007A218D">
      <w:pPr>
        <w:pStyle w:val="a3"/>
        <w:numPr>
          <w:ilvl w:val="2"/>
          <w:numId w:val="1"/>
        </w:num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бракеража</w:t>
      </w:r>
    </w:p>
    <w:p w:rsidR="007A218D" w:rsidRDefault="007A218D" w:rsidP="007A218D">
      <w:pPr>
        <w:pStyle w:val="a3"/>
        <w:numPr>
          <w:ilvl w:val="2"/>
          <w:numId w:val="1"/>
        </w:num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витаминизации</w:t>
      </w:r>
    </w:p>
    <w:p w:rsidR="007A218D" w:rsidRDefault="007A218D" w:rsidP="007A218D">
      <w:pPr>
        <w:pStyle w:val="a3"/>
        <w:numPr>
          <w:ilvl w:val="2"/>
          <w:numId w:val="1"/>
        </w:num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здоровья для работников пищеблока;</w:t>
      </w:r>
    </w:p>
    <w:p w:rsidR="007A218D" w:rsidRDefault="007A218D" w:rsidP="007A218D">
      <w:pPr>
        <w:pStyle w:val="a3"/>
        <w:numPr>
          <w:ilvl w:val="2"/>
          <w:numId w:val="1"/>
        </w:num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температурного режима холодильного оборудования;</w:t>
      </w:r>
    </w:p>
    <w:p w:rsidR="007A218D" w:rsidRDefault="007A218D" w:rsidP="007A218D">
      <w:pPr>
        <w:pStyle w:val="a3"/>
        <w:numPr>
          <w:ilvl w:val="2"/>
          <w:numId w:val="1"/>
        </w:num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контроля рациона питания (формы учетной документации пищеблока – приложение №10 к СанПиН 2.4.5.2409-08);</w:t>
      </w:r>
    </w:p>
    <w:p w:rsidR="007A218D" w:rsidRDefault="007A218D" w:rsidP="007A218D">
      <w:pPr>
        <w:pStyle w:val="a3"/>
        <w:numPr>
          <w:ilvl w:val="2"/>
          <w:numId w:val="1"/>
        </w:num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примерного 10-дневного меню.</w:t>
      </w:r>
    </w:p>
    <w:p w:rsidR="007A218D" w:rsidRDefault="007A218D" w:rsidP="007A218D">
      <w:pPr>
        <w:pStyle w:val="a3"/>
        <w:numPr>
          <w:ilvl w:val="2"/>
          <w:numId w:val="1"/>
        </w:num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Ежедневные меню,</w:t>
      </w:r>
      <w:r w:rsidR="009F2C69">
        <w:rPr>
          <w:rFonts w:ascii="Times New Roman" w:hAnsi="Times New Roman" w:cs="Times New Roman"/>
          <w:sz w:val="28"/>
          <w:szCs w:val="28"/>
        </w:rPr>
        <w:t xml:space="preserve"> технологические карты на приготовляемые блюда;</w:t>
      </w:r>
    </w:p>
    <w:p w:rsidR="009F2C69" w:rsidRDefault="009F2C69" w:rsidP="009F2C69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качества);</w:t>
      </w:r>
    </w:p>
    <w:p w:rsidR="009F2C69" w:rsidRDefault="009F2C69" w:rsidP="009F2C69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Накопительная ведомость</w:t>
      </w:r>
    </w:p>
    <w:p w:rsidR="009F2C69" w:rsidRDefault="009F2C69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Администрация школы совместно с классными руководителями осуществляет организационную и разъяснительную работу с обучающимися и родителями, с целью организации горячего питания учащихся на платной или бесплатной основе.</w:t>
      </w:r>
    </w:p>
    <w:p w:rsidR="009F2C69" w:rsidRDefault="009F2C69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2C69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учащихся.</w:t>
      </w:r>
      <w:r w:rsidR="003B2CB6"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9F2C69" w:rsidRDefault="009F2C69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Режим питания в школе определяется СанПиН 2.4.5.2409-08 №45 от 23.07.2008г.</w:t>
      </w:r>
    </w:p>
    <w:p w:rsidR="009F2C69" w:rsidRDefault="009F2C69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>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№2 к СанПиН 2.4.5. 2409-08), а также меню-раскладок, содержащих количественные данные о рецептуре блюд.</w:t>
      </w:r>
    </w:p>
    <w:p w:rsidR="009F2C69" w:rsidRDefault="009F2C69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8"/>
          <w:szCs w:val="28"/>
        </w:rPr>
        <w:t>Примерное меню утверждается директором школы.</w:t>
      </w:r>
    </w:p>
    <w:p w:rsidR="009F2C69" w:rsidRDefault="009F2C69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="000D0B22">
        <w:rPr>
          <w:rFonts w:ascii="Times New Roman" w:hAnsi="Times New Roman" w:cs="Times New Roman"/>
          <w:sz w:val="28"/>
          <w:szCs w:val="28"/>
        </w:rPr>
        <w:t>Обслуживание горячим питанием учащихся осуществляется штатными сотрудниками школы, прошедшими предварительный (при поступлении на</w:t>
      </w:r>
      <w:r w:rsidR="0025302D">
        <w:rPr>
          <w:rFonts w:ascii="Times New Roman" w:hAnsi="Times New Roman" w:cs="Times New Roman"/>
          <w:sz w:val="28"/>
          <w:szCs w:val="28"/>
        </w:rPr>
        <w:t xml:space="preserve">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25302D" w:rsidRDefault="0025302D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3.10. </w:t>
      </w:r>
      <w:r>
        <w:rPr>
          <w:rFonts w:ascii="Times New Roman" w:hAnsi="Times New Roman" w:cs="Times New Roman"/>
          <w:sz w:val="28"/>
          <w:szCs w:val="28"/>
        </w:rPr>
        <w:t>Поставка продуктов питания производится на основе аукциона в электронной форме или договора, который заключается на квартал текущего года.</w:t>
      </w:r>
    </w:p>
    <w:p w:rsidR="0025302D" w:rsidRDefault="0025302D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3.11. </w:t>
      </w:r>
      <w:r>
        <w:rPr>
          <w:rFonts w:ascii="Times New Roman" w:hAnsi="Times New Roman" w:cs="Times New Roman"/>
          <w:sz w:val="28"/>
          <w:szCs w:val="28"/>
        </w:rPr>
        <w:t>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</w:t>
      </w:r>
    </w:p>
    <w:p w:rsidR="0025302D" w:rsidRDefault="0025302D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Медико-биологическая и гигиеническая оценка рационов питания (примерных меню), разрабатываемых школьной столовой,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продукции, реализуемых в школе, осуществляется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02D" w:rsidRDefault="0025302D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3.13. </w:t>
      </w:r>
      <w:r>
        <w:rPr>
          <w:rFonts w:ascii="Times New Roman" w:hAnsi="Times New Roman" w:cs="Times New Roman"/>
          <w:sz w:val="28"/>
          <w:szCs w:val="28"/>
        </w:rPr>
        <w:t>Директор школы является ответственным лицом за организацию и полноту охвата учащихся горячим питанием.</w:t>
      </w:r>
    </w:p>
    <w:p w:rsidR="0025302D" w:rsidRDefault="0025302D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3.14. </w:t>
      </w:r>
      <w:r>
        <w:rPr>
          <w:rFonts w:ascii="Times New Roman" w:hAnsi="Times New Roman" w:cs="Times New Roman"/>
          <w:sz w:val="28"/>
          <w:szCs w:val="28"/>
        </w:rPr>
        <w:t>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25302D" w:rsidRDefault="0025302D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0412" w:rsidRDefault="00AA0412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0412" w:rsidRDefault="00AA0412" w:rsidP="009F2C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302D" w:rsidRDefault="0025302D" w:rsidP="0025302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ОРГАНИЗАЦИИ ПИТАНИЯ УЧАЩИХСЯ В ШКОЛЕ.</w:t>
      </w:r>
    </w:p>
    <w:p w:rsidR="0025302D" w:rsidRPr="0025302D" w:rsidRDefault="0025302D" w:rsidP="0025302D">
      <w:pPr>
        <w:pStyle w:val="a3"/>
        <w:numPr>
          <w:ilvl w:val="1"/>
          <w:numId w:val="1"/>
        </w:numPr>
        <w:spacing w:after="0"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 учащихся организуется на основании Постановления Главы Ачитского городского округа.</w:t>
      </w:r>
    </w:p>
    <w:p w:rsidR="0025302D" w:rsidRPr="00774B42" w:rsidRDefault="0025302D" w:rsidP="0025302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Ежедневные меню рационов питания согласовываются директором школы, меню</w:t>
      </w:r>
      <w:r w:rsidR="00774B42">
        <w:rPr>
          <w:rFonts w:ascii="Times New Roman" w:hAnsi="Times New Roman" w:cs="Times New Roman"/>
          <w:sz w:val="28"/>
          <w:szCs w:val="28"/>
        </w:rPr>
        <w:t xml:space="preserve"> с наименованием блюд вывешивается в обеденном зале.</w:t>
      </w:r>
    </w:p>
    <w:p w:rsidR="00774B42" w:rsidRPr="00774B42" w:rsidRDefault="00774B42" w:rsidP="0025302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 школы осуществляет производственную деятельность в режиме односменной работы школы и пятидневной учебной недели.</w:t>
      </w:r>
    </w:p>
    <w:p w:rsidR="00774B42" w:rsidRPr="00774B42" w:rsidRDefault="00774B42" w:rsidP="0025302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Отпуск горячего питания обучающимся организуется в соответствии с режимом учебных занятий.</w:t>
      </w:r>
      <w:proofErr w:type="gramEnd"/>
    </w:p>
    <w:p w:rsidR="00774B42" w:rsidRPr="004C688A" w:rsidRDefault="00774B42" w:rsidP="0025302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обеспечивает сопровождение учащихся в помещение столовой. Сопровождающие классные руководители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4C688A" w:rsidRPr="004C688A" w:rsidRDefault="004C688A" w:rsidP="0025302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каждым классом в столовой закрепляются определённые столы.</w:t>
      </w:r>
    </w:p>
    <w:p w:rsidR="004C688A" w:rsidRPr="004C688A" w:rsidRDefault="004C688A" w:rsidP="0025302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обслуживания учащихся горячим питанием осуществляется путем предварительного накрытия столов сотрудниками пищеблока.</w:t>
      </w:r>
    </w:p>
    <w:p w:rsidR="004C688A" w:rsidRPr="004C688A" w:rsidRDefault="004C688A" w:rsidP="0025302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комиссия. Состав комиссии на текущий учебный год утверждается приказом директора школы. Результаты проверок заносятся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журналы (журнал бракеража пищевых продуктов и продовольственного сырья, журнал бракеража готовой кулинарной продукции).</w:t>
      </w:r>
    </w:p>
    <w:p w:rsidR="004C688A" w:rsidRPr="004C688A" w:rsidRDefault="004C688A" w:rsidP="0025302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за организацию питания (кладовщик):</w:t>
      </w:r>
    </w:p>
    <w:p w:rsidR="004C688A" w:rsidRPr="001D6E7F" w:rsidRDefault="004C688A" w:rsidP="004C688A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принимает от классных руководителей заявки по количеству питающихся</w:t>
      </w:r>
      <w:r w:rsidR="001D6E7F">
        <w:rPr>
          <w:rFonts w:ascii="Times New Roman" w:hAnsi="Times New Roman" w:cs="Times New Roman"/>
          <w:sz w:val="28"/>
          <w:szCs w:val="28"/>
        </w:rPr>
        <w:t xml:space="preserve"> учащихся на следующий учебный день;</w:t>
      </w:r>
    </w:p>
    <w:p w:rsidR="001D6E7F" w:rsidRPr="001D6E7F" w:rsidRDefault="001D6E7F" w:rsidP="004C688A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заявку для составления меню-требования, меню и определения стоимости питания на день;</w:t>
      </w:r>
    </w:p>
    <w:p w:rsidR="001D6E7F" w:rsidRPr="001D6E7F" w:rsidRDefault="001D6E7F" w:rsidP="004C688A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количества фактически отпущенных завтраков и обедов.</w:t>
      </w:r>
    </w:p>
    <w:p w:rsidR="001D6E7F" w:rsidRDefault="001D6E7F" w:rsidP="001D6E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D6E7F" w:rsidRDefault="001D6E7F" w:rsidP="001D6E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ОРГАНИЗАЦИИ ШКОЛЬНОГО ПИТАНИЯ.</w:t>
      </w:r>
    </w:p>
    <w:p w:rsidR="001D6E7F" w:rsidRDefault="001D6E7F" w:rsidP="001D6E7F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6E7F">
        <w:rPr>
          <w:rFonts w:ascii="Times New Roman" w:hAnsi="Times New Roman" w:cs="Times New Roman"/>
          <w:sz w:val="28"/>
          <w:szCs w:val="28"/>
        </w:rPr>
        <w:t>Контроль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питания, соблюдения санитарно-эпидемиологических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E7F" w:rsidRDefault="001D6E7F" w:rsidP="001D6E7F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целевого использования бюджетных средств, выделяемых на питание в образовательном учреждении, осуществляет Финансовое управление.</w:t>
      </w:r>
    </w:p>
    <w:p w:rsidR="001D6E7F" w:rsidRDefault="001D6E7F" w:rsidP="001D6E7F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целевого использования, учета поступления и расходования денежных и материальных средств осуществляет Централизованная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бахгалтерия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Ачитского городского округа.</w:t>
      </w:r>
      <w:r w:rsidR="008F44D3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1D6E7F" w:rsidRDefault="001D6E7F" w:rsidP="001D6E7F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организации питания школьников в учреждении осуществляют: директор школы, члены родительского комитета.</w:t>
      </w:r>
    </w:p>
    <w:p w:rsidR="001D6E7F" w:rsidRDefault="001D6E7F" w:rsidP="001D6E7F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комиссии по контролю организации питания в школе утверждается директором школы в начале каждого учебного года.</w:t>
      </w:r>
    </w:p>
    <w:p w:rsidR="001D6E7F" w:rsidRDefault="001D6E7F" w:rsidP="001D6E7F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неудовлетворительных результатов проверки директор школы принимает меры по устранению нарушений и привлечению к ответственности виновных лиц.</w:t>
      </w:r>
    </w:p>
    <w:p w:rsidR="001D6E7F" w:rsidRDefault="001D6E7F" w:rsidP="001D6E7F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 питания обучающимся организуется по классам (группам) на переменах продолжительностью не менее 10 и не более</w:t>
      </w:r>
      <w:r w:rsidR="008472A0">
        <w:rPr>
          <w:rFonts w:ascii="Times New Roman" w:hAnsi="Times New Roman" w:cs="Times New Roman"/>
          <w:sz w:val="28"/>
          <w:szCs w:val="28"/>
        </w:rPr>
        <w:t xml:space="preserve"> 30 минут, в соответствии с режимом учебных занятий. В школе режим предоставления питания учащимся </w:t>
      </w:r>
      <w:proofErr w:type="spellStart"/>
      <w:r w:rsidR="008472A0">
        <w:rPr>
          <w:rFonts w:ascii="Times New Roman" w:hAnsi="Times New Roman" w:cs="Times New Roman"/>
          <w:sz w:val="28"/>
          <w:szCs w:val="28"/>
        </w:rPr>
        <w:t>утвеждается</w:t>
      </w:r>
      <w:proofErr w:type="spellEnd"/>
      <w:r w:rsidR="008472A0">
        <w:rPr>
          <w:rFonts w:ascii="Times New Roman" w:hAnsi="Times New Roman" w:cs="Times New Roman"/>
          <w:sz w:val="28"/>
          <w:szCs w:val="28"/>
        </w:rPr>
        <w:t xml:space="preserve"> приказом директора школы ежегодно.</w:t>
      </w: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6213" w:rsidRPr="00A80267" w:rsidRDefault="00826213" w:rsidP="00826213">
      <w:pPr>
        <w:spacing w:after="0" w:line="240" w:lineRule="auto"/>
        <w:jc w:val="right"/>
        <w:outlineLvl w:val="0"/>
      </w:pPr>
      <w:r w:rsidRPr="00A80267">
        <w:lastRenderedPageBreak/>
        <w:t>Приложение №</w:t>
      </w:r>
      <w:r>
        <w:t xml:space="preserve"> 1</w:t>
      </w:r>
      <w:r w:rsidRPr="00A80267">
        <w:t xml:space="preserve"> </w:t>
      </w:r>
    </w:p>
    <w:p w:rsidR="00826213" w:rsidRDefault="00826213" w:rsidP="00826213">
      <w:pPr>
        <w:spacing w:after="0" w:line="240" w:lineRule="auto"/>
        <w:ind w:left="4860"/>
        <w:jc w:val="right"/>
      </w:pPr>
      <w:r w:rsidRPr="00A80267">
        <w:t xml:space="preserve">к постановлению администрации </w:t>
      </w:r>
    </w:p>
    <w:p w:rsidR="00826213" w:rsidRDefault="00826213" w:rsidP="00826213">
      <w:pPr>
        <w:spacing w:after="0" w:line="240" w:lineRule="auto"/>
        <w:ind w:left="4860"/>
        <w:jc w:val="right"/>
      </w:pPr>
      <w:r w:rsidRPr="00A80267">
        <w:t xml:space="preserve">Ачитского городского округа </w:t>
      </w:r>
    </w:p>
    <w:p w:rsidR="00826213" w:rsidRPr="00A80267" w:rsidRDefault="00826213" w:rsidP="00826213">
      <w:pPr>
        <w:tabs>
          <w:tab w:val="left" w:pos="6405"/>
        </w:tabs>
        <w:spacing w:after="0" w:line="240" w:lineRule="auto"/>
        <w:ind w:left="4860"/>
        <w:jc w:val="right"/>
      </w:pPr>
      <w:r>
        <w:t xml:space="preserve">                      от   2016  г. №  </w:t>
      </w:r>
    </w:p>
    <w:p w:rsidR="00826213" w:rsidRPr="00BA6D43" w:rsidRDefault="00826213" w:rsidP="0082621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BA6D43">
        <w:rPr>
          <w:sz w:val="28"/>
          <w:szCs w:val="28"/>
        </w:rPr>
        <w:t xml:space="preserve"> денежных средств на питание учащихся, предусмотренны</w:t>
      </w:r>
      <w:r>
        <w:rPr>
          <w:sz w:val="28"/>
          <w:szCs w:val="28"/>
        </w:rPr>
        <w:t>е</w:t>
      </w:r>
      <w:r w:rsidRPr="00BA6D43">
        <w:rPr>
          <w:sz w:val="28"/>
          <w:szCs w:val="28"/>
        </w:rPr>
        <w:t xml:space="preserve"> в бюджете Ачитского городского округа.</w:t>
      </w:r>
    </w:p>
    <w:p w:rsidR="00826213" w:rsidRPr="00A80267" w:rsidRDefault="00826213" w:rsidP="00826213">
      <w:pPr>
        <w:jc w:val="both"/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530"/>
        <w:gridCol w:w="1505"/>
        <w:gridCol w:w="2504"/>
      </w:tblGrid>
      <w:tr w:rsidR="00826213" w:rsidRPr="001B5848" w:rsidTr="002C6A3E">
        <w:trPr>
          <w:trHeight w:val="544"/>
        </w:trPr>
        <w:tc>
          <w:tcPr>
            <w:tcW w:w="4503" w:type="dxa"/>
          </w:tcPr>
          <w:p w:rsidR="00826213" w:rsidRPr="001B5848" w:rsidRDefault="00826213" w:rsidP="002C6A3E">
            <w:pPr>
              <w:jc w:val="both"/>
              <w:rPr>
                <w:sz w:val="23"/>
                <w:szCs w:val="23"/>
              </w:rPr>
            </w:pPr>
            <w:r w:rsidRPr="001B5848">
              <w:rPr>
                <w:sz w:val="23"/>
                <w:szCs w:val="23"/>
              </w:rPr>
              <w:t>Категории учащихся</w:t>
            </w:r>
          </w:p>
        </w:tc>
        <w:tc>
          <w:tcPr>
            <w:tcW w:w="1530" w:type="dxa"/>
          </w:tcPr>
          <w:p w:rsidR="00826213" w:rsidRPr="001B5848" w:rsidRDefault="00826213" w:rsidP="002C6A3E">
            <w:pPr>
              <w:jc w:val="center"/>
              <w:rPr>
                <w:sz w:val="23"/>
                <w:szCs w:val="23"/>
              </w:rPr>
            </w:pPr>
            <w:r w:rsidRPr="001B5848">
              <w:rPr>
                <w:sz w:val="23"/>
                <w:szCs w:val="23"/>
              </w:rPr>
              <w:t>Областной бюджет</w:t>
            </w:r>
          </w:p>
          <w:p w:rsidR="00826213" w:rsidRPr="001B5848" w:rsidRDefault="00826213" w:rsidP="002C6A3E">
            <w:pPr>
              <w:jc w:val="center"/>
              <w:rPr>
                <w:sz w:val="23"/>
                <w:szCs w:val="23"/>
              </w:rPr>
            </w:pPr>
            <w:r w:rsidRPr="001B5848">
              <w:rPr>
                <w:sz w:val="23"/>
                <w:szCs w:val="23"/>
              </w:rPr>
              <w:t>(рублей в день на одного обучающегося)</w:t>
            </w:r>
          </w:p>
        </w:tc>
        <w:tc>
          <w:tcPr>
            <w:tcW w:w="1505" w:type="dxa"/>
          </w:tcPr>
          <w:p w:rsidR="00826213" w:rsidRPr="001B5848" w:rsidRDefault="00826213" w:rsidP="002C6A3E">
            <w:pPr>
              <w:jc w:val="center"/>
              <w:rPr>
                <w:sz w:val="23"/>
                <w:szCs w:val="23"/>
              </w:rPr>
            </w:pPr>
            <w:r w:rsidRPr="001B5848">
              <w:rPr>
                <w:sz w:val="23"/>
                <w:szCs w:val="23"/>
              </w:rPr>
              <w:t xml:space="preserve">Местный бюджет </w:t>
            </w:r>
          </w:p>
          <w:p w:rsidR="00826213" w:rsidRPr="001B5848" w:rsidRDefault="00826213" w:rsidP="002C6A3E">
            <w:pPr>
              <w:jc w:val="center"/>
              <w:rPr>
                <w:sz w:val="23"/>
                <w:szCs w:val="23"/>
              </w:rPr>
            </w:pPr>
            <w:r w:rsidRPr="001B5848">
              <w:rPr>
                <w:sz w:val="23"/>
                <w:szCs w:val="23"/>
              </w:rPr>
              <w:t>(рублей в день на одного обучающегося)</w:t>
            </w:r>
          </w:p>
        </w:tc>
        <w:tc>
          <w:tcPr>
            <w:tcW w:w="2504" w:type="dxa"/>
          </w:tcPr>
          <w:p w:rsidR="00826213" w:rsidRPr="001B5848" w:rsidRDefault="00826213" w:rsidP="002C6A3E">
            <w:pPr>
              <w:jc w:val="center"/>
              <w:rPr>
                <w:sz w:val="23"/>
                <w:szCs w:val="23"/>
              </w:rPr>
            </w:pPr>
            <w:r w:rsidRPr="001B5848">
              <w:rPr>
                <w:sz w:val="23"/>
                <w:szCs w:val="23"/>
              </w:rPr>
              <w:t>Прочие доходы от оказания платных услуг (работ) получателями средств бюджетов городских округов (плата за питание учащихся в казенных муниципальных общеобразовательных школах) (рублей в день на одного обучающегося)</w:t>
            </w:r>
          </w:p>
        </w:tc>
      </w:tr>
      <w:tr w:rsidR="00826213" w:rsidRPr="001B5848" w:rsidTr="002C6A3E">
        <w:trPr>
          <w:trHeight w:val="485"/>
        </w:trPr>
        <w:tc>
          <w:tcPr>
            <w:tcW w:w="4503" w:type="dxa"/>
          </w:tcPr>
          <w:p w:rsidR="00826213" w:rsidRPr="0062274C" w:rsidRDefault="00826213" w:rsidP="002C6A3E">
            <w:pPr>
              <w:jc w:val="both"/>
            </w:pPr>
            <w:r w:rsidRPr="0062274C">
              <w:t>Учащиеся 1-11 классов при организации первого  горячего питания</w:t>
            </w:r>
          </w:p>
        </w:tc>
        <w:tc>
          <w:tcPr>
            <w:tcW w:w="1530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0</w:t>
            </w:r>
          </w:p>
        </w:tc>
        <w:tc>
          <w:tcPr>
            <w:tcW w:w="1505" w:type="dxa"/>
          </w:tcPr>
          <w:p w:rsidR="00826213" w:rsidRPr="0062274C" w:rsidRDefault="00826213" w:rsidP="002C6A3E">
            <w:pPr>
              <w:jc w:val="center"/>
            </w:pPr>
          </w:p>
        </w:tc>
        <w:tc>
          <w:tcPr>
            <w:tcW w:w="2504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10,0</w:t>
            </w:r>
          </w:p>
        </w:tc>
      </w:tr>
      <w:tr w:rsidR="00826213" w:rsidRPr="001B5848" w:rsidTr="002C6A3E">
        <w:trPr>
          <w:trHeight w:val="615"/>
        </w:trPr>
        <w:tc>
          <w:tcPr>
            <w:tcW w:w="4503" w:type="dxa"/>
          </w:tcPr>
          <w:p w:rsidR="00826213" w:rsidRPr="0062274C" w:rsidRDefault="00826213" w:rsidP="002C6A3E">
            <w:pPr>
              <w:jc w:val="both"/>
            </w:pPr>
            <w:r w:rsidRPr="0062274C">
              <w:t>Учащиеся 1-4 классов при организации второго  горячего питания</w:t>
            </w:r>
          </w:p>
        </w:tc>
        <w:tc>
          <w:tcPr>
            <w:tcW w:w="1530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35,0</w:t>
            </w:r>
          </w:p>
        </w:tc>
        <w:tc>
          <w:tcPr>
            <w:tcW w:w="1505" w:type="dxa"/>
          </w:tcPr>
          <w:p w:rsidR="00826213" w:rsidRPr="0062274C" w:rsidRDefault="00826213" w:rsidP="002C6A3E">
            <w:pPr>
              <w:jc w:val="center"/>
            </w:pPr>
          </w:p>
        </w:tc>
        <w:tc>
          <w:tcPr>
            <w:tcW w:w="2504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0</w:t>
            </w:r>
          </w:p>
        </w:tc>
      </w:tr>
      <w:tr w:rsidR="00826213" w:rsidRPr="001B5848" w:rsidTr="002C6A3E">
        <w:trPr>
          <w:trHeight w:val="1545"/>
        </w:trPr>
        <w:tc>
          <w:tcPr>
            <w:tcW w:w="4503" w:type="dxa"/>
          </w:tcPr>
          <w:p w:rsidR="00826213" w:rsidRPr="0062274C" w:rsidRDefault="00826213" w:rsidP="002C6A3E">
            <w:pPr>
              <w:jc w:val="both"/>
            </w:pPr>
            <w:r w:rsidRPr="0062274C">
              <w:t>Учащиеся 5-11 классов из числа льготников (малообеспеченных, многодетных семей, детей-инвалидов, из числа детей-сирот, детей, оставшихся без попечения родителей</w:t>
            </w:r>
            <w:r>
              <w:t>, беженцев с Украины</w:t>
            </w:r>
            <w:r w:rsidRPr="0062274C">
              <w:t xml:space="preserve">), при  организации первого   горячего  питания </w:t>
            </w:r>
          </w:p>
        </w:tc>
        <w:tc>
          <w:tcPr>
            <w:tcW w:w="1530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0</w:t>
            </w:r>
          </w:p>
        </w:tc>
        <w:tc>
          <w:tcPr>
            <w:tcW w:w="1505" w:type="dxa"/>
          </w:tcPr>
          <w:p w:rsidR="00826213" w:rsidRPr="0062274C" w:rsidRDefault="00826213" w:rsidP="002C6A3E">
            <w:pPr>
              <w:jc w:val="center"/>
            </w:pPr>
          </w:p>
        </w:tc>
        <w:tc>
          <w:tcPr>
            <w:tcW w:w="2504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10,0</w:t>
            </w:r>
          </w:p>
        </w:tc>
      </w:tr>
      <w:tr w:rsidR="00826213" w:rsidRPr="001B5848" w:rsidTr="002C6A3E">
        <w:trPr>
          <w:trHeight w:val="1467"/>
        </w:trPr>
        <w:tc>
          <w:tcPr>
            <w:tcW w:w="4503" w:type="dxa"/>
          </w:tcPr>
          <w:p w:rsidR="00826213" w:rsidRPr="0062274C" w:rsidRDefault="00826213" w:rsidP="002C6A3E">
            <w:pPr>
              <w:jc w:val="both"/>
            </w:pPr>
            <w:r w:rsidRPr="0062274C">
              <w:lastRenderedPageBreak/>
              <w:t>Учащиеся 5-11 классов из числа льготников (малообеспеченных, многодетных семей, из числа детей-сирот, детей, оставшихся без попечения родителей</w:t>
            </w:r>
            <w:r>
              <w:t>, беженцев с Украины</w:t>
            </w:r>
            <w:r w:rsidRPr="0062274C">
              <w:t xml:space="preserve">) при организации  второго горячего  питания </w:t>
            </w:r>
          </w:p>
        </w:tc>
        <w:tc>
          <w:tcPr>
            <w:tcW w:w="1530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45,0</w:t>
            </w:r>
          </w:p>
        </w:tc>
        <w:tc>
          <w:tcPr>
            <w:tcW w:w="1505" w:type="dxa"/>
          </w:tcPr>
          <w:p w:rsidR="00826213" w:rsidRPr="0062274C" w:rsidRDefault="00826213" w:rsidP="002C6A3E">
            <w:pPr>
              <w:jc w:val="center"/>
            </w:pPr>
          </w:p>
        </w:tc>
        <w:tc>
          <w:tcPr>
            <w:tcW w:w="2504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0</w:t>
            </w:r>
          </w:p>
        </w:tc>
      </w:tr>
      <w:tr w:rsidR="00826213" w:rsidRPr="001B5848" w:rsidTr="002C6A3E">
        <w:trPr>
          <w:trHeight w:val="713"/>
        </w:trPr>
        <w:tc>
          <w:tcPr>
            <w:tcW w:w="4503" w:type="dxa"/>
          </w:tcPr>
          <w:p w:rsidR="00826213" w:rsidRPr="0062274C" w:rsidRDefault="00826213" w:rsidP="002C6A3E">
            <w:pPr>
              <w:jc w:val="both"/>
            </w:pPr>
            <w:r w:rsidRPr="0062274C">
              <w:t>Учащиеся 5-11 классов, не пользующихся льготами  при организации второго  горячего питания</w:t>
            </w:r>
          </w:p>
        </w:tc>
        <w:tc>
          <w:tcPr>
            <w:tcW w:w="1530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0</w:t>
            </w:r>
          </w:p>
        </w:tc>
        <w:tc>
          <w:tcPr>
            <w:tcW w:w="1505" w:type="dxa"/>
          </w:tcPr>
          <w:p w:rsidR="00826213" w:rsidRPr="0062274C" w:rsidRDefault="00826213" w:rsidP="002C6A3E">
            <w:pPr>
              <w:jc w:val="center"/>
            </w:pPr>
          </w:p>
        </w:tc>
        <w:tc>
          <w:tcPr>
            <w:tcW w:w="2504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45,0</w:t>
            </w:r>
          </w:p>
        </w:tc>
      </w:tr>
      <w:tr w:rsidR="00826213" w:rsidRPr="001B5848" w:rsidTr="002C6A3E">
        <w:trPr>
          <w:trHeight w:val="896"/>
        </w:trPr>
        <w:tc>
          <w:tcPr>
            <w:tcW w:w="4503" w:type="dxa"/>
          </w:tcPr>
          <w:p w:rsidR="00826213" w:rsidRPr="0062274C" w:rsidRDefault="00826213" w:rsidP="002C6A3E">
            <w:pPr>
              <w:jc w:val="both"/>
            </w:pPr>
            <w:r w:rsidRPr="0062274C">
              <w:t>Обучающиеся с ограниченными возможностями здоровья, в том числе дети-инвалиды 1-4 классов</w:t>
            </w:r>
          </w:p>
        </w:tc>
        <w:tc>
          <w:tcPr>
            <w:tcW w:w="1530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45,0</w:t>
            </w:r>
          </w:p>
        </w:tc>
        <w:tc>
          <w:tcPr>
            <w:tcW w:w="1505" w:type="dxa"/>
          </w:tcPr>
          <w:p w:rsidR="00826213" w:rsidRPr="0062274C" w:rsidRDefault="00826213" w:rsidP="002C6A3E">
            <w:pPr>
              <w:jc w:val="center"/>
            </w:pPr>
          </w:p>
        </w:tc>
        <w:tc>
          <w:tcPr>
            <w:tcW w:w="2504" w:type="dxa"/>
            <w:vAlign w:val="center"/>
          </w:tcPr>
          <w:p w:rsidR="00826213" w:rsidRPr="0062274C" w:rsidRDefault="00826213" w:rsidP="002C6A3E">
            <w:pPr>
              <w:jc w:val="center"/>
            </w:pPr>
          </w:p>
        </w:tc>
      </w:tr>
      <w:tr w:rsidR="00826213" w:rsidRPr="001B5848" w:rsidTr="002C6A3E">
        <w:trPr>
          <w:trHeight w:val="843"/>
        </w:trPr>
        <w:tc>
          <w:tcPr>
            <w:tcW w:w="4503" w:type="dxa"/>
          </w:tcPr>
          <w:p w:rsidR="00826213" w:rsidRPr="0062274C" w:rsidRDefault="00826213" w:rsidP="002C6A3E">
            <w:pPr>
              <w:jc w:val="both"/>
            </w:pPr>
            <w:r w:rsidRPr="0062274C">
              <w:t>Обучающиеся с ограниченными возможностями здоровья, в том числе дети-инвалиды 5-11 классов</w:t>
            </w:r>
          </w:p>
        </w:tc>
        <w:tc>
          <w:tcPr>
            <w:tcW w:w="1530" w:type="dxa"/>
            <w:vAlign w:val="center"/>
          </w:tcPr>
          <w:p w:rsidR="00826213" w:rsidRPr="0062274C" w:rsidRDefault="00826213" w:rsidP="002C6A3E">
            <w:pPr>
              <w:jc w:val="center"/>
            </w:pPr>
            <w:r w:rsidRPr="0062274C">
              <w:t>55,0</w:t>
            </w:r>
          </w:p>
        </w:tc>
        <w:tc>
          <w:tcPr>
            <w:tcW w:w="1505" w:type="dxa"/>
          </w:tcPr>
          <w:p w:rsidR="00826213" w:rsidRPr="0062274C" w:rsidRDefault="00826213" w:rsidP="002C6A3E">
            <w:pPr>
              <w:jc w:val="center"/>
            </w:pPr>
          </w:p>
        </w:tc>
        <w:tc>
          <w:tcPr>
            <w:tcW w:w="2504" w:type="dxa"/>
            <w:vAlign w:val="center"/>
          </w:tcPr>
          <w:p w:rsidR="00826213" w:rsidRPr="0062274C" w:rsidRDefault="00826213" w:rsidP="002C6A3E">
            <w:pPr>
              <w:jc w:val="center"/>
            </w:pPr>
          </w:p>
        </w:tc>
      </w:tr>
      <w:tr w:rsidR="00826213" w:rsidRPr="001B5848" w:rsidTr="002C6A3E">
        <w:trPr>
          <w:trHeight w:val="530"/>
        </w:trPr>
        <w:tc>
          <w:tcPr>
            <w:tcW w:w="4503" w:type="dxa"/>
          </w:tcPr>
          <w:p w:rsidR="00826213" w:rsidRPr="0062274C" w:rsidRDefault="00826213" w:rsidP="002C6A3E">
            <w:pPr>
              <w:jc w:val="both"/>
            </w:pPr>
            <w:proofErr w:type="gramStart"/>
            <w:r w:rsidRPr="0062274C">
              <w:t>Обучающиеся</w:t>
            </w:r>
            <w:proofErr w:type="gramEnd"/>
            <w:r w:rsidRPr="0062274C">
              <w:t xml:space="preserve"> с туберкулезной интоксикацией 1-11 классов</w:t>
            </w:r>
          </w:p>
        </w:tc>
        <w:tc>
          <w:tcPr>
            <w:tcW w:w="1530" w:type="dxa"/>
            <w:vAlign w:val="center"/>
          </w:tcPr>
          <w:p w:rsidR="00826213" w:rsidRPr="0062274C" w:rsidRDefault="00826213" w:rsidP="002C6A3E">
            <w:pPr>
              <w:jc w:val="center"/>
            </w:pPr>
          </w:p>
        </w:tc>
        <w:tc>
          <w:tcPr>
            <w:tcW w:w="1505" w:type="dxa"/>
          </w:tcPr>
          <w:p w:rsidR="00826213" w:rsidRPr="0062274C" w:rsidRDefault="00826213" w:rsidP="002C6A3E">
            <w:pPr>
              <w:jc w:val="center"/>
            </w:pPr>
            <w:r w:rsidRPr="0062274C">
              <w:t>36,0</w:t>
            </w:r>
          </w:p>
        </w:tc>
        <w:tc>
          <w:tcPr>
            <w:tcW w:w="2504" w:type="dxa"/>
            <w:vAlign w:val="center"/>
          </w:tcPr>
          <w:p w:rsidR="00826213" w:rsidRPr="0062274C" w:rsidRDefault="00826213" w:rsidP="002C6A3E">
            <w:pPr>
              <w:jc w:val="center"/>
            </w:pPr>
          </w:p>
        </w:tc>
      </w:tr>
    </w:tbl>
    <w:p w:rsidR="00826213" w:rsidRDefault="00826213" w:rsidP="00826213">
      <w:pPr>
        <w:jc w:val="right"/>
      </w:pPr>
    </w:p>
    <w:p w:rsidR="00826213" w:rsidRDefault="00826213" w:rsidP="00826213">
      <w:pPr>
        <w:jc w:val="right"/>
      </w:pPr>
      <w:r>
        <w:br w:type="page"/>
      </w:r>
      <w:r>
        <w:lastRenderedPageBreak/>
        <w:t xml:space="preserve">Приложение № 2 </w:t>
      </w:r>
    </w:p>
    <w:p w:rsidR="00826213" w:rsidRDefault="00826213" w:rsidP="00826213">
      <w:pPr>
        <w:jc w:val="right"/>
      </w:pPr>
      <w:r>
        <w:t xml:space="preserve">                к постановлению администрации</w:t>
      </w:r>
    </w:p>
    <w:p w:rsidR="00826213" w:rsidRDefault="00826213" w:rsidP="00826213">
      <w:pPr>
        <w:jc w:val="right"/>
      </w:pPr>
      <w:r>
        <w:t xml:space="preserve">               Ачитского городского округа </w:t>
      </w:r>
    </w:p>
    <w:p w:rsidR="00826213" w:rsidRDefault="00826213" w:rsidP="00826213">
      <w:pPr>
        <w:jc w:val="right"/>
      </w:pPr>
      <w:r>
        <w:t xml:space="preserve">от   2016  г. №  </w:t>
      </w:r>
    </w:p>
    <w:p w:rsidR="00826213" w:rsidRDefault="00826213" w:rsidP="00826213">
      <w:pPr>
        <w:jc w:val="center"/>
        <w:rPr>
          <w:b/>
        </w:rPr>
      </w:pPr>
      <w:r w:rsidRPr="00211596">
        <w:rPr>
          <w:b/>
        </w:rPr>
        <w:t>Договор</w:t>
      </w:r>
    </w:p>
    <w:p w:rsidR="00826213" w:rsidRDefault="00826213" w:rsidP="00826213">
      <w:pPr>
        <w:jc w:val="center"/>
        <w:rPr>
          <w:b/>
        </w:rPr>
      </w:pPr>
      <w:r w:rsidRPr="00211596">
        <w:rPr>
          <w:b/>
        </w:rPr>
        <w:t>возмездного оказания услуги</w:t>
      </w:r>
      <w:r>
        <w:rPr>
          <w:b/>
        </w:rPr>
        <w:t xml:space="preserve"> по предоставлению питания </w:t>
      </w:r>
      <w:proofErr w:type="gramStart"/>
      <w:r>
        <w:rPr>
          <w:b/>
        </w:rPr>
        <w:t>обучающимся</w:t>
      </w:r>
      <w:proofErr w:type="gramEnd"/>
      <w:r>
        <w:rPr>
          <w:b/>
        </w:rPr>
        <w:t xml:space="preserve"> муниципального казенного  общеобразовательного учреждения Ачитского городского округа « _____________________________ общеобразовательной школы» </w:t>
      </w:r>
    </w:p>
    <w:p w:rsidR="00826213" w:rsidRDefault="00826213" w:rsidP="00826213">
      <w:pPr>
        <w:jc w:val="center"/>
        <w:rPr>
          <w:b/>
        </w:rPr>
      </w:pPr>
    </w:p>
    <w:p w:rsidR="00826213" w:rsidRDefault="00826213" w:rsidP="00826213">
      <w:pPr>
        <w:jc w:val="both"/>
      </w:pPr>
      <w:r>
        <w:t>п. __________</w:t>
      </w:r>
      <w:r w:rsidRPr="0021159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 20_ _ г.</w:t>
      </w:r>
    </w:p>
    <w:p w:rsidR="00826213" w:rsidRDefault="00826213" w:rsidP="00826213">
      <w:pPr>
        <w:jc w:val="both"/>
      </w:pPr>
    </w:p>
    <w:p w:rsidR="00826213" w:rsidRDefault="00826213" w:rsidP="00826213">
      <w:pPr>
        <w:jc w:val="both"/>
      </w:pPr>
      <w:r>
        <w:t>Муниципальное казенное общеобразовательное учреждение Ачитского городского округа «___________________ общеобразовательная школа», в лице директора _____________________</w:t>
      </w:r>
      <w:proofErr w:type="gramStart"/>
      <w:r>
        <w:t xml:space="preserve"> ,</w:t>
      </w:r>
      <w:proofErr w:type="gramEnd"/>
      <w:r>
        <w:t xml:space="preserve">   действующего на основании Устава, далее именуемое </w:t>
      </w:r>
      <w:r w:rsidRPr="009D0940">
        <w:rPr>
          <w:b/>
        </w:rPr>
        <w:t>«Исполнитель»</w:t>
      </w:r>
      <w:r>
        <w:t xml:space="preserve"> с одной стороны, и ____________________________________________ родитель (законный представитель) обучающегося ___________________________________ в муниципальном</w:t>
      </w:r>
      <w:r w:rsidRPr="00211596">
        <w:t xml:space="preserve"> </w:t>
      </w:r>
      <w:r>
        <w:t xml:space="preserve">казенном общеобразовательном учреждении Ачитского городского округа «___________________ общеобразовательная школа», далее именуемое </w:t>
      </w:r>
      <w:r w:rsidRPr="009D0940">
        <w:rPr>
          <w:b/>
        </w:rPr>
        <w:t>«Заказчик»</w:t>
      </w:r>
      <w:r>
        <w:t xml:space="preserve"> с другой стороны, заключили настоящий договор о нижеследующем:</w:t>
      </w:r>
    </w:p>
    <w:p w:rsidR="00826213" w:rsidRPr="00F40563" w:rsidRDefault="00826213" w:rsidP="00826213">
      <w:pPr>
        <w:jc w:val="center"/>
        <w:rPr>
          <w:b/>
        </w:rPr>
      </w:pPr>
      <w:r w:rsidRPr="00F40563">
        <w:rPr>
          <w:b/>
        </w:rPr>
        <w:t>1. Предмет договора</w:t>
      </w:r>
    </w:p>
    <w:p w:rsidR="00826213" w:rsidRDefault="00826213" w:rsidP="00826213">
      <w:pPr>
        <w:jc w:val="both"/>
      </w:pPr>
      <w:r>
        <w:t>1.1. По настоящему договору Заказчик поручает, а Исполнитель принимает на себя обязательства по оказанию услуги по предоставлению питания:</w:t>
      </w:r>
    </w:p>
    <w:p w:rsidR="00826213" w:rsidRDefault="00826213" w:rsidP="00826213">
      <w:pPr>
        <w:jc w:val="both"/>
      </w:pPr>
      <w:r>
        <w:t>1.1.1. обучающимся 1- ___ классов муниципального общеобразовательного учреждения ___________________________________________________________________________ с оплатой за счет родителей (законных представителей) части расходов на питание с 1 сентября 2016 года по    31 мая 2017 г.</w:t>
      </w:r>
    </w:p>
    <w:p w:rsidR="00826213" w:rsidRPr="00F40563" w:rsidRDefault="00826213" w:rsidP="00826213">
      <w:pPr>
        <w:jc w:val="center"/>
        <w:rPr>
          <w:b/>
        </w:rPr>
      </w:pPr>
      <w:r w:rsidRPr="00F40563">
        <w:rPr>
          <w:b/>
        </w:rPr>
        <w:t>2. Обязанности сторон</w:t>
      </w:r>
    </w:p>
    <w:p w:rsidR="00826213" w:rsidRDefault="00826213" w:rsidP="00826213">
      <w:pPr>
        <w:jc w:val="both"/>
      </w:pPr>
      <w:r>
        <w:t xml:space="preserve">2.1. В рамках договора Исполнитель обязуется осуществить следующее: </w:t>
      </w:r>
    </w:p>
    <w:p w:rsidR="00826213" w:rsidRDefault="00826213" w:rsidP="00826213">
      <w:pPr>
        <w:jc w:val="both"/>
      </w:pPr>
      <w:r>
        <w:lastRenderedPageBreak/>
        <w:t>2.1.1. Предоставить обучающимся      классов муниципальных общеобразовательных учреждений в качестве услуги (далее услуги по питанию) питание один (два) ра</w:t>
      </w:r>
      <w:proofErr w:type="gramStart"/>
      <w:r>
        <w:t>з(</w:t>
      </w:r>
      <w:proofErr w:type="gramEnd"/>
      <w:r>
        <w:t>а) в день в соответствующем периоде.</w:t>
      </w:r>
    </w:p>
    <w:p w:rsidR="00826213" w:rsidRDefault="00826213" w:rsidP="00826213">
      <w:pPr>
        <w:jc w:val="both"/>
      </w:pPr>
      <w:r>
        <w:t xml:space="preserve">2.1.2. </w:t>
      </w:r>
      <w:proofErr w:type="gramStart"/>
      <w:r>
        <w:t>Производить реализацию питания по ценам, согласованным с выборным органом родителей (законных представителей (Советом школы)</w:t>
      </w:r>
      <w:proofErr w:type="gramEnd"/>
    </w:p>
    <w:p w:rsidR="00826213" w:rsidRDefault="00826213" w:rsidP="00826213">
      <w:pPr>
        <w:jc w:val="both"/>
      </w:pPr>
      <w:r>
        <w:t>2.1.3. Организовать в соответствии с действующим законодательством прием платы за питание, отпущенное учащимся общеобразовательного учреждения.</w:t>
      </w:r>
    </w:p>
    <w:p w:rsidR="00826213" w:rsidRDefault="00826213" w:rsidP="00826213">
      <w:pPr>
        <w:jc w:val="both"/>
      </w:pPr>
      <w:r>
        <w:t>2.1.4. Предоставить детям в соответствии с санитарными правилами и нормативами рациональное и сбалансированное питание, дифференцированное по возрастным группам, согласно утвержденному графику.</w:t>
      </w:r>
    </w:p>
    <w:p w:rsidR="00826213" w:rsidRDefault="00826213" w:rsidP="00826213">
      <w:pPr>
        <w:jc w:val="both"/>
      </w:pPr>
      <w:r>
        <w:t>2.1.5. Организовать горячее питание детей по примерному цикличному меню, согласованному с санитарно-эпидемиологической службой ассортиментному перечню школьной столовой.</w:t>
      </w:r>
    </w:p>
    <w:p w:rsidR="00826213" w:rsidRDefault="00826213" w:rsidP="00826213">
      <w:pPr>
        <w:jc w:val="both"/>
      </w:pPr>
      <w:r>
        <w:t xml:space="preserve">2.1.6. Постоянно осуществлять производственный </w:t>
      </w:r>
      <w:proofErr w:type="gramStart"/>
      <w:r>
        <w:t>контроль за</w:t>
      </w:r>
      <w:proofErr w:type="gramEnd"/>
      <w:r>
        <w:t xml:space="preserve"> качеством вырабатываемой продукции, проводя ежедневно бракераж пищи с участием медицинских работников общеобразовательного учреждения.</w:t>
      </w:r>
    </w:p>
    <w:p w:rsidR="00826213" w:rsidRDefault="00826213" w:rsidP="00826213">
      <w:pPr>
        <w:jc w:val="both"/>
      </w:pPr>
      <w:r>
        <w:t>2.1.7. Следить за своевременным прохождением работниками столовых обязательных медицинских осмотров, обеспечивать обучение персонала санитарному минимуму.</w:t>
      </w:r>
    </w:p>
    <w:p w:rsidR="00826213" w:rsidRDefault="00826213" w:rsidP="00826213">
      <w:pPr>
        <w:jc w:val="both"/>
      </w:pPr>
      <w:r>
        <w:t>2.1.8. Обеспечивать чистоту и соблюдение санитарно-эпидемиологического режима в производственных помещениях столовых.</w:t>
      </w:r>
    </w:p>
    <w:p w:rsidR="00826213" w:rsidRDefault="00826213" w:rsidP="00826213">
      <w:pPr>
        <w:jc w:val="both"/>
      </w:pPr>
      <w:r>
        <w:t>2.2. Заказчик обязуется:</w:t>
      </w:r>
    </w:p>
    <w:p w:rsidR="00826213" w:rsidRDefault="00826213" w:rsidP="00826213">
      <w:pPr>
        <w:jc w:val="both"/>
      </w:pPr>
      <w:r>
        <w:t xml:space="preserve">2.2.1. Своевременно оплачивать часть расходов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предоставляемой</w:t>
      </w:r>
      <w:proofErr w:type="gramEnd"/>
      <w:r>
        <w:t xml:space="preserve"> Исполнителем услуги по питанию в соответствии с разделом 4 настоящего договора.</w:t>
      </w:r>
    </w:p>
    <w:p w:rsidR="00826213" w:rsidRPr="00D72551" w:rsidRDefault="00826213" w:rsidP="00826213">
      <w:pPr>
        <w:jc w:val="both"/>
      </w:pPr>
      <w:r>
        <w:t xml:space="preserve">2.2.2. Сообщать Исполнителю не позднее 15-00 часов предыдущего дня </w:t>
      </w:r>
      <w:proofErr w:type="gramStart"/>
      <w:r>
        <w:t>питания</w:t>
      </w:r>
      <w:proofErr w:type="gramEnd"/>
      <w:r>
        <w:t xml:space="preserve"> об отсутствии обучающегося и других причинах повлекших за собой отказ от получения услуги по питанию, и на какой период он распространяется.</w:t>
      </w:r>
    </w:p>
    <w:p w:rsidR="00826213" w:rsidRPr="009F06BB" w:rsidRDefault="00826213" w:rsidP="00826213">
      <w:pPr>
        <w:jc w:val="center"/>
        <w:rPr>
          <w:b/>
        </w:rPr>
      </w:pPr>
      <w:r w:rsidRPr="009F06BB">
        <w:rPr>
          <w:b/>
        </w:rPr>
        <w:t>3. Ответственность сторон</w:t>
      </w:r>
    </w:p>
    <w:p w:rsidR="00826213" w:rsidRDefault="00826213" w:rsidP="00826213">
      <w:pPr>
        <w:jc w:val="both"/>
      </w:pPr>
      <w:r>
        <w:t>3.1. Стороны несут ответственность за неисполнение или ненадлежащее исполнение своих обязательств по настоящему договору в соответствии с действующим  законодательством.</w:t>
      </w:r>
    </w:p>
    <w:p w:rsidR="00826213" w:rsidRDefault="00826213" w:rsidP="00826213">
      <w:pPr>
        <w:jc w:val="both"/>
      </w:pPr>
      <w:r>
        <w:t xml:space="preserve">3.2. Исполнитель несет ответственность за нарушение технологических и санитарных норм при предоставлении питания в соответствии с действующим законодательством. </w:t>
      </w:r>
    </w:p>
    <w:p w:rsidR="00826213" w:rsidRDefault="00826213" w:rsidP="00826213">
      <w:pPr>
        <w:jc w:val="both"/>
      </w:pPr>
      <w:r>
        <w:t>3.3. В случае несвоевременного сообщения Исполнителю информации, указанной в подпункте 2.2.2. пункта 2., услуга считается оказанной и подлежит оплате в установленном порядке.</w:t>
      </w:r>
    </w:p>
    <w:p w:rsidR="00826213" w:rsidRPr="009F06BB" w:rsidRDefault="00826213" w:rsidP="00826213">
      <w:pPr>
        <w:spacing w:after="0" w:line="240" w:lineRule="auto"/>
        <w:jc w:val="center"/>
        <w:rPr>
          <w:b/>
        </w:rPr>
      </w:pPr>
      <w:r w:rsidRPr="009F06BB">
        <w:rPr>
          <w:b/>
        </w:rPr>
        <w:lastRenderedPageBreak/>
        <w:t>4. Цена договора и порядок оплаты</w:t>
      </w:r>
    </w:p>
    <w:p w:rsidR="00826213" w:rsidRDefault="00826213" w:rsidP="00826213">
      <w:pPr>
        <w:spacing w:after="0" w:line="240" w:lineRule="auto"/>
        <w:jc w:val="both"/>
      </w:pPr>
      <w:r>
        <w:t>4.1. Заказчик оплачивает ежемесячно до 10 числа месяца, в котором будет предоставлена услуга по питанию, стоимость питания за текущий месяц, которая рассчитывается из норматива финансовых затрат, утвержденных постановлением администрации Ачитского городского округа.</w:t>
      </w:r>
    </w:p>
    <w:p w:rsidR="00826213" w:rsidRDefault="00826213" w:rsidP="00826213">
      <w:pPr>
        <w:spacing w:after="0" w:line="240" w:lineRule="auto"/>
        <w:jc w:val="both"/>
      </w:pPr>
      <w:r>
        <w:t xml:space="preserve">4.2. По истечении периода делается перерасчет по фактическому использованию услуги по питанию каждого обучающегося. </w:t>
      </w:r>
      <w:proofErr w:type="gramStart"/>
      <w:r>
        <w:t>При</w:t>
      </w:r>
      <w:proofErr w:type="gramEnd"/>
      <w:r>
        <w:t xml:space="preserve"> выполнение подпункта 2.2.2. пункта 2. часть расходов родителей (законных представителей) за дни, когда обучающийся не получал данной услуги переносятся на следующий период предоставления услуги.</w:t>
      </w:r>
    </w:p>
    <w:p w:rsidR="00826213" w:rsidRPr="00771D09" w:rsidRDefault="00826213" w:rsidP="00826213">
      <w:pPr>
        <w:spacing w:after="0" w:line="240" w:lineRule="auto"/>
        <w:jc w:val="center"/>
        <w:rPr>
          <w:b/>
        </w:rPr>
      </w:pPr>
      <w:r w:rsidRPr="00771D09">
        <w:rPr>
          <w:b/>
        </w:rPr>
        <w:t>5. Срок действия</w:t>
      </w:r>
    </w:p>
    <w:p w:rsidR="00826213" w:rsidRDefault="00826213" w:rsidP="00826213">
      <w:pPr>
        <w:spacing w:after="0" w:line="240" w:lineRule="auto"/>
        <w:jc w:val="both"/>
      </w:pPr>
      <w:r>
        <w:t>5.1. Настоящий договор вступает в силу с момента его подписания сторонами</w:t>
      </w:r>
    </w:p>
    <w:p w:rsidR="00826213" w:rsidRDefault="00826213" w:rsidP="00826213">
      <w:pPr>
        <w:spacing w:after="0" w:line="240" w:lineRule="auto"/>
        <w:jc w:val="both"/>
      </w:pPr>
      <w:r>
        <w:t>5.2. Периодом предоставления услуги по питанию является месяц, с учетом 5 дней в неделю.</w:t>
      </w:r>
    </w:p>
    <w:p w:rsidR="00826213" w:rsidRDefault="00826213" w:rsidP="00826213">
      <w:pPr>
        <w:spacing w:after="0" w:line="240" w:lineRule="auto"/>
        <w:jc w:val="both"/>
      </w:pPr>
      <w:r>
        <w:t>5.3. Срок действия договора с 1 сентября 2016 года по 31 мая 2017 г., а по оплате до полного исполнения сторонами принятых на себя обязательств.</w:t>
      </w:r>
    </w:p>
    <w:p w:rsidR="00826213" w:rsidRPr="00771D09" w:rsidRDefault="00826213" w:rsidP="00826213">
      <w:pPr>
        <w:spacing w:after="0" w:line="240" w:lineRule="auto"/>
        <w:jc w:val="center"/>
        <w:rPr>
          <w:b/>
        </w:rPr>
      </w:pPr>
      <w:r w:rsidRPr="00771D09">
        <w:rPr>
          <w:b/>
        </w:rPr>
        <w:t>6. Прочие условия</w:t>
      </w:r>
    </w:p>
    <w:p w:rsidR="00826213" w:rsidRDefault="00826213" w:rsidP="00826213">
      <w:pPr>
        <w:spacing w:after="0" w:line="240" w:lineRule="auto"/>
        <w:jc w:val="both"/>
      </w:pPr>
      <w:r>
        <w:t>6.1.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826213" w:rsidRDefault="00826213" w:rsidP="00826213">
      <w:pPr>
        <w:spacing w:after="0" w:line="240" w:lineRule="auto"/>
        <w:jc w:val="both"/>
      </w:pPr>
    </w:p>
    <w:p w:rsidR="00826213" w:rsidRPr="00771D09" w:rsidRDefault="00826213" w:rsidP="00826213">
      <w:pPr>
        <w:spacing w:after="0" w:line="240" w:lineRule="auto"/>
        <w:jc w:val="center"/>
        <w:rPr>
          <w:b/>
        </w:rPr>
      </w:pPr>
      <w:r>
        <w:rPr>
          <w:b/>
        </w:rPr>
        <w:t xml:space="preserve">7. </w:t>
      </w:r>
      <w:r w:rsidRPr="00771D09">
        <w:rPr>
          <w:b/>
        </w:rPr>
        <w:t>Адрес</w:t>
      </w:r>
      <w:r>
        <w:rPr>
          <w:b/>
        </w:rPr>
        <w:t>а</w:t>
      </w:r>
      <w:r w:rsidRPr="00771D09">
        <w:rPr>
          <w:b/>
        </w:rPr>
        <w:t xml:space="preserve"> и банковские реквизиты </w:t>
      </w:r>
      <w:r>
        <w:rPr>
          <w:b/>
        </w:rPr>
        <w:t>сторон</w:t>
      </w:r>
      <w:r w:rsidRPr="00771D09">
        <w:rPr>
          <w:b/>
        </w:rPr>
        <w:t>:</w:t>
      </w:r>
    </w:p>
    <w:p w:rsidR="00826213" w:rsidRDefault="00826213" w:rsidP="00826213">
      <w:pPr>
        <w:spacing w:after="0" w:line="240" w:lineRule="auto"/>
      </w:pPr>
      <w:r w:rsidRPr="000A368E">
        <w:rPr>
          <w:b/>
        </w:rPr>
        <w:t>Исполнитель</w:t>
      </w:r>
      <w:r w:rsidRPr="00771D09">
        <w:t>: М</w:t>
      </w:r>
      <w:r>
        <w:t>КОУ</w:t>
      </w:r>
      <w:r w:rsidRPr="00771D09">
        <w:t xml:space="preserve"> </w:t>
      </w:r>
      <w:r>
        <w:t>АГО «                                                         школа»</w:t>
      </w:r>
    </w:p>
    <w:p w:rsidR="00826213" w:rsidRPr="00156DBF" w:rsidRDefault="00826213" w:rsidP="00826213">
      <w:pPr>
        <w:spacing w:after="0" w:line="240" w:lineRule="auto"/>
      </w:pPr>
      <w:r w:rsidRPr="00156DBF">
        <w:t xml:space="preserve">623   , </w:t>
      </w:r>
      <w:proofErr w:type="spellStart"/>
      <w:r w:rsidRPr="00156DBF">
        <w:t>Ачитский</w:t>
      </w:r>
      <w:proofErr w:type="spellEnd"/>
      <w:r w:rsidRPr="00156DBF">
        <w:t xml:space="preserve"> район, п.,             ул.</w:t>
      </w:r>
      <w:proofErr w:type="gramStart"/>
      <w:r w:rsidRPr="00156DBF">
        <w:t xml:space="preserve"> ,</w:t>
      </w:r>
      <w:proofErr w:type="gramEnd"/>
      <w:r w:rsidRPr="00156DBF">
        <w:t xml:space="preserve"> д.</w:t>
      </w:r>
    </w:p>
    <w:p w:rsidR="00826213" w:rsidRPr="00156DBF" w:rsidRDefault="00826213" w:rsidP="00826213">
      <w:pPr>
        <w:spacing w:after="0" w:line="240" w:lineRule="auto"/>
      </w:pPr>
      <w:r w:rsidRPr="00156DBF">
        <w:t xml:space="preserve">Тел.  </w:t>
      </w:r>
    </w:p>
    <w:p w:rsidR="00826213" w:rsidRPr="00156DBF" w:rsidRDefault="00826213" w:rsidP="00826213">
      <w:pPr>
        <w:spacing w:after="0" w:line="240" w:lineRule="auto"/>
      </w:pPr>
      <w:r w:rsidRPr="00156DBF">
        <w:t xml:space="preserve">ИНН </w:t>
      </w:r>
      <w:r w:rsidRPr="00156DBF">
        <w:tab/>
      </w:r>
      <w:r w:rsidRPr="00156DBF">
        <w:tab/>
      </w:r>
      <w:r w:rsidRPr="00156DBF">
        <w:tab/>
      </w:r>
      <w:r w:rsidRPr="00156DBF">
        <w:tab/>
      </w:r>
      <w:r w:rsidRPr="00156DBF">
        <w:tab/>
      </w:r>
      <w:r w:rsidRPr="00156DBF">
        <w:tab/>
        <w:t xml:space="preserve"> </w:t>
      </w:r>
    </w:p>
    <w:p w:rsidR="00826213" w:rsidRPr="00156DBF" w:rsidRDefault="00826213" w:rsidP="00826213">
      <w:pPr>
        <w:spacing w:after="0" w:line="240" w:lineRule="auto"/>
      </w:pPr>
      <w:r w:rsidRPr="00156DBF">
        <w:t>КПП</w:t>
      </w:r>
      <w:r w:rsidRPr="00156DBF">
        <w:tab/>
      </w:r>
      <w:r w:rsidRPr="00156DBF">
        <w:tab/>
      </w:r>
      <w:r w:rsidRPr="00156DBF">
        <w:tab/>
      </w:r>
      <w:r w:rsidRPr="00156DBF">
        <w:tab/>
      </w:r>
      <w:r w:rsidRPr="00156DBF">
        <w:tab/>
      </w:r>
      <w:r w:rsidRPr="00156DBF">
        <w:tab/>
        <w:t xml:space="preserve"> </w:t>
      </w:r>
    </w:p>
    <w:p w:rsidR="00826213" w:rsidRPr="00156DBF" w:rsidRDefault="00826213" w:rsidP="00826213">
      <w:pPr>
        <w:spacing w:after="0" w:line="240" w:lineRule="auto"/>
      </w:pPr>
      <w:r w:rsidRPr="00156DBF">
        <w:t>ОКПО</w:t>
      </w:r>
      <w:r w:rsidRPr="00156DBF">
        <w:tab/>
      </w:r>
      <w:r w:rsidRPr="00156DBF">
        <w:tab/>
      </w:r>
      <w:r w:rsidRPr="00156DBF">
        <w:tab/>
      </w:r>
      <w:r w:rsidRPr="00156DBF">
        <w:tab/>
      </w:r>
      <w:r w:rsidRPr="00156DBF">
        <w:tab/>
      </w:r>
      <w:r w:rsidRPr="00156DBF">
        <w:tab/>
        <w:t xml:space="preserve"> </w:t>
      </w:r>
    </w:p>
    <w:p w:rsidR="00826213" w:rsidRPr="00156DBF" w:rsidRDefault="00826213" w:rsidP="00826213">
      <w:pPr>
        <w:spacing w:after="0" w:line="240" w:lineRule="auto"/>
      </w:pPr>
      <w:r w:rsidRPr="00156DBF">
        <w:t xml:space="preserve">Внебюджетный </w:t>
      </w:r>
      <w:r w:rsidRPr="00156DBF">
        <w:tab/>
      </w:r>
      <w:r w:rsidRPr="00156DBF">
        <w:tab/>
      </w:r>
      <w:r w:rsidRPr="00156DBF">
        <w:tab/>
      </w:r>
      <w:r w:rsidRPr="00156DBF">
        <w:tab/>
        <w:t xml:space="preserve"> </w:t>
      </w:r>
    </w:p>
    <w:p w:rsidR="00826213" w:rsidRPr="00156DBF" w:rsidRDefault="00826213" w:rsidP="00826213">
      <w:pPr>
        <w:spacing w:after="0" w:line="240" w:lineRule="auto"/>
      </w:pPr>
      <w:r w:rsidRPr="00156DBF">
        <w:t>Лицевой счет</w:t>
      </w:r>
      <w:r w:rsidRPr="00156DBF">
        <w:tab/>
      </w:r>
      <w:r w:rsidRPr="00156DBF">
        <w:tab/>
      </w:r>
      <w:r w:rsidRPr="00156DBF">
        <w:tab/>
      </w:r>
      <w:r w:rsidRPr="00156DBF">
        <w:tab/>
      </w:r>
      <w:r w:rsidRPr="00156DBF">
        <w:tab/>
        <w:t xml:space="preserve"> </w:t>
      </w:r>
    </w:p>
    <w:p w:rsidR="00826213" w:rsidRPr="00156DBF" w:rsidRDefault="00826213" w:rsidP="00826213">
      <w:pPr>
        <w:spacing w:after="0" w:line="240" w:lineRule="auto"/>
      </w:pPr>
      <w:r w:rsidRPr="00156DBF">
        <w:t xml:space="preserve">В ГРКЦ ГУ Банка России  </w:t>
      </w:r>
    </w:p>
    <w:p w:rsidR="00826213" w:rsidRPr="00156DBF" w:rsidRDefault="00826213" w:rsidP="00826213">
      <w:pPr>
        <w:spacing w:after="0" w:line="240" w:lineRule="auto"/>
      </w:pPr>
      <w:r w:rsidRPr="00156DBF">
        <w:t>БИК</w:t>
      </w:r>
      <w:r w:rsidRPr="00156DBF">
        <w:tab/>
      </w:r>
      <w:r w:rsidRPr="00156DBF">
        <w:tab/>
      </w:r>
      <w:r w:rsidRPr="00156DBF">
        <w:tab/>
      </w:r>
      <w:r w:rsidRPr="00156DBF">
        <w:tab/>
      </w:r>
      <w:r w:rsidRPr="00156DBF">
        <w:tab/>
      </w:r>
      <w:r w:rsidRPr="00156DBF">
        <w:tab/>
        <w:t xml:space="preserve"> </w:t>
      </w:r>
    </w:p>
    <w:p w:rsidR="00826213" w:rsidRPr="00156DBF" w:rsidRDefault="00826213" w:rsidP="00826213">
      <w:pPr>
        <w:spacing w:after="0" w:line="240" w:lineRule="auto"/>
      </w:pPr>
      <w:r w:rsidRPr="00156DBF">
        <w:t>Бюджетный расчетный счет</w:t>
      </w:r>
      <w:r w:rsidRPr="00156DBF">
        <w:tab/>
      </w:r>
      <w:r w:rsidRPr="00156DBF">
        <w:tab/>
        <w:t xml:space="preserve"> </w:t>
      </w:r>
    </w:p>
    <w:p w:rsidR="00826213" w:rsidRPr="00156DBF" w:rsidRDefault="00826213" w:rsidP="00826213">
      <w:pPr>
        <w:spacing w:after="0" w:line="240" w:lineRule="auto"/>
      </w:pPr>
      <w:r w:rsidRPr="00156DBF">
        <w:t>Лицевой счет</w:t>
      </w:r>
      <w:r w:rsidRPr="00156DBF">
        <w:tab/>
      </w:r>
    </w:p>
    <w:p w:rsidR="00826213" w:rsidRDefault="00826213" w:rsidP="00826213">
      <w:pPr>
        <w:spacing w:after="0" w:line="240" w:lineRule="auto"/>
      </w:pPr>
      <w:r w:rsidRPr="00771D09">
        <w:tab/>
      </w:r>
    </w:p>
    <w:p w:rsidR="00826213" w:rsidRDefault="00826213" w:rsidP="00826213">
      <w:pPr>
        <w:spacing w:after="0" w:line="240" w:lineRule="auto"/>
      </w:pPr>
      <w:r w:rsidRPr="00760990">
        <w:rPr>
          <w:b/>
        </w:rPr>
        <w:t>Заказчик:</w:t>
      </w:r>
      <w:r>
        <w:t xml:space="preserve"> _________________________________________________________________</w:t>
      </w:r>
    </w:p>
    <w:p w:rsidR="00826213" w:rsidRPr="000A368E" w:rsidRDefault="00826213" w:rsidP="00826213">
      <w:pPr>
        <w:spacing w:after="0" w:line="240" w:lineRule="auto"/>
      </w:pPr>
      <w:r>
        <w:t xml:space="preserve">                                                </w:t>
      </w:r>
      <w:r w:rsidRPr="000A368E">
        <w:t>(Ф.И.О. родителя, законного представителя)</w:t>
      </w:r>
    </w:p>
    <w:p w:rsidR="00826213" w:rsidRDefault="00826213" w:rsidP="00826213">
      <w:pPr>
        <w:spacing w:after="0" w:line="240" w:lineRule="auto"/>
      </w:pPr>
    </w:p>
    <w:p w:rsidR="00826213" w:rsidRDefault="00826213" w:rsidP="00826213">
      <w:pPr>
        <w:spacing w:after="0" w:line="240" w:lineRule="auto"/>
      </w:pPr>
      <w:r>
        <w:t>__________________________________________________________________________</w:t>
      </w:r>
    </w:p>
    <w:p w:rsidR="00826213" w:rsidRPr="000A368E" w:rsidRDefault="00826213" w:rsidP="00826213">
      <w:pPr>
        <w:spacing w:after="0" w:line="240" w:lineRule="auto"/>
        <w:jc w:val="center"/>
        <w:rPr>
          <w:sz w:val="20"/>
          <w:szCs w:val="20"/>
        </w:rPr>
      </w:pPr>
      <w:r w:rsidRPr="000A368E">
        <w:rPr>
          <w:sz w:val="20"/>
          <w:szCs w:val="20"/>
        </w:rPr>
        <w:t>(адрес, паспортные данные)</w:t>
      </w:r>
    </w:p>
    <w:p w:rsidR="00826213" w:rsidRDefault="00826213" w:rsidP="00826213">
      <w:pPr>
        <w:spacing w:after="0" w:line="240" w:lineRule="auto"/>
      </w:pPr>
    </w:p>
    <w:p w:rsidR="00826213" w:rsidRDefault="00826213" w:rsidP="00826213">
      <w:pPr>
        <w:spacing w:after="0" w:line="240" w:lineRule="auto"/>
      </w:pPr>
      <w:r>
        <w:t>______________                   __________________                             _____________________</w:t>
      </w:r>
    </w:p>
    <w:p w:rsidR="00826213" w:rsidRPr="000A368E" w:rsidRDefault="00826213" w:rsidP="008262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A368E">
        <w:rPr>
          <w:sz w:val="20"/>
          <w:szCs w:val="20"/>
        </w:rPr>
        <w:t xml:space="preserve">  (дата)                                       </w:t>
      </w:r>
      <w:r>
        <w:rPr>
          <w:sz w:val="20"/>
          <w:szCs w:val="20"/>
        </w:rPr>
        <w:t xml:space="preserve">       </w:t>
      </w:r>
      <w:r w:rsidRPr="000A368E">
        <w:rPr>
          <w:sz w:val="20"/>
          <w:szCs w:val="20"/>
        </w:rPr>
        <w:t xml:space="preserve"> (подпись)                                            </w:t>
      </w:r>
      <w:r>
        <w:rPr>
          <w:sz w:val="20"/>
          <w:szCs w:val="20"/>
        </w:rPr>
        <w:t xml:space="preserve">             </w:t>
      </w:r>
      <w:r w:rsidRPr="000A368E">
        <w:rPr>
          <w:sz w:val="20"/>
          <w:szCs w:val="20"/>
        </w:rPr>
        <w:t xml:space="preserve">  (расшифровка подписи)</w:t>
      </w:r>
    </w:p>
    <w:p w:rsidR="00826213" w:rsidRPr="00771D09" w:rsidRDefault="00826213" w:rsidP="00826213">
      <w:pPr>
        <w:spacing w:after="0" w:line="240" w:lineRule="auto"/>
      </w:pPr>
      <w:r w:rsidRPr="00771D09">
        <w:tab/>
      </w:r>
      <w:r w:rsidRPr="00771D09">
        <w:tab/>
      </w:r>
      <w:r>
        <w:tab/>
        <w:t xml:space="preserve">  </w:t>
      </w:r>
    </w:p>
    <w:p w:rsidR="00826213" w:rsidRDefault="00826213" w:rsidP="00826213">
      <w:pPr>
        <w:tabs>
          <w:tab w:val="left" w:pos="11565"/>
        </w:tabs>
        <w:ind w:left="9360" w:hanging="7920"/>
        <w:rPr>
          <w:b/>
          <w:sz w:val="28"/>
          <w:szCs w:val="28"/>
        </w:rPr>
      </w:pPr>
    </w:p>
    <w:p w:rsidR="00826213" w:rsidRDefault="00826213" w:rsidP="00826213">
      <w:pPr>
        <w:tabs>
          <w:tab w:val="left" w:pos="11565"/>
        </w:tabs>
        <w:spacing w:after="0" w:line="240" w:lineRule="auto"/>
        <w:ind w:left="9360" w:hanging="7920"/>
        <w:rPr>
          <w:b/>
          <w:sz w:val="28"/>
          <w:szCs w:val="28"/>
        </w:rPr>
      </w:pPr>
    </w:p>
    <w:p w:rsidR="00826213" w:rsidRPr="00826213" w:rsidRDefault="00826213" w:rsidP="0082621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26213">
        <w:rPr>
          <w:rFonts w:ascii="Times New Roman" w:hAnsi="Times New Roman" w:cs="Times New Roman"/>
          <w:sz w:val="18"/>
          <w:szCs w:val="18"/>
        </w:rPr>
        <w:t xml:space="preserve">Приложение № 3 </w:t>
      </w:r>
    </w:p>
    <w:p w:rsidR="00826213" w:rsidRPr="00826213" w:rsidRDefault="00826213" w:rsidP="0082621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26213">
        <w:rPr>
          <w:rFonts w:ascii="Times New Roman" w:hAnsi="Times New Roman" w:cs="Times New Roman"/>
          <w:sz w:val="18"/>
          <w:szCs w:val="18"/>
        </w:rPr>
        <w:t xml:space="preserve">                к постановлению администрации</w:t>
      </w:r>
    </w:p>
    <w:p w:rsidR="00826213" w:rsidRPr="00826213" w:rsidRDefault="00826213" w:rsidP="0082621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26213">
        <w:rPr>
          <w:rFonts w:ascii="Times New Roman" w:hAnsi="Times New Roman" w:cs="Times New Roman"/>
          <w:sz w:val="18"/>
          <w:szCs w:val="18"/>
        </w:rPr>
        <w:t xml:space="preserve">               Ачитского городского округа </w:t>
      </w:r>
    </w:p>
    <w:p w:rsidR="00826213" w:rsidRPr="00826213" w:rsidRDefault="00826213" w:rsidP="0082621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26213">
        <w:rPr>
          <w:rFonts w:ascii="Times New Roman" w:hAnsi="Times New Roman" w:cs="Times New Roman"/>
          <w:sz w:val="18"/>
          <w:szCs w:val="18"/>
        </w:rPr>
        <w:t xml:space="preserve">               от    2016  г. № </w:t>
      </w:r>
    </w:p>
    <w:p w:rsidR="00826213" w:rsidRPr="00826213" w:rsidRDefault="00826213" w:rsidP="0082621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26213" w:rsidRPr="00826213" w:rsidRDefault="00826213" w:rsidP="0082621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6213">
        <w:rPr>
          <w:rFonts w:ascii="Times New Roman" w:hAnsi="Times New Roman" w:cs="Times New Roman"/>
          <w:b/>
          <w:sz w:val="18"/>
          <w:szCs w:val="18"/>
        </w:rPr>
        <w:t xml:space="preserve">Отчет об организации питания учащихся за период____________ </w:t>
      </w:r>
    </w:p>
    <w:p w:rsidR="00826213" w:rsidRPr="00826213" w:rsidRDefault="00826213" w:rsidP="0082621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26213">
        <w:rPr>
          <w:rFonts w:ascii="Times New Roman" w:hAnsi="Times New Roman" w:cs="Times New Roman"/>
          <w:b/>
          <w:sz w:val="18"/>
          <w:szCs w:val="18"/>
        </w:rPr>
        <w:t>___________________________________________________</w:t>
      </w:r>
    </w:p>
    <w:p w:rsidR="00826213" w:rsidRPr="00826213" w:rsidRDefault="00826213" w:rsidP="0082621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26213">
        <w:rPr>
          <w:rFonts w:ascii="Times New Roman" w:hAnsi="Times New Roman" w:cs="Times New Roman"/>
          <w:b/>
          <w:sz w:val="18"/>
          <w:szCs w:val="18"/>
        </w:rPr>
        <w:t>(образовательное учреждение)</w:t>
      </w:r>
    </w:p>
    <w:p w:rsidR="00826213" w:rsidRPr="00826213" w:rsidRDefault="00826213" w:rsidP="00826213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216"/>
        <w:tblW w:w="16545" w:type="dxa"/>
        <w:tblLayout w:type="fixed"/>
        <w:tblLook w:val="0000" w:firstRow="0" w:lastRow="0" w:firstColumn="0" w:lastColumn="0" w:noHBand="0" w:noVBand="0"/>
      </w:tblPr>
      <w:tblGrid>
        <w:gridCol w:w="676"/>
        <w:gridCol w:w="709"/>
        <w:gridCol w:w="709"/>
        <w:gridCol w:w="509"/>
        <w:gridCol w:w="449"/>
        <w:gridCol w:w="601"/>
        <w:gridCol w:w="696"/>
        <w:gridCol w:w="534"/>
        <w:gridCol w:w="496"/>
        <w:gridCol w:w="510"/>
        <w:gridCol w:w="456"/>
        <w:gridCol w:w="449"/>
        <w:gridCol w:w="473"/>
        <w:gridCol w:w="607"/>
        <w:gridCol w:w="607"/>
        <w:gridCol w:w="627"/>
        <w:gridCol w:w="639"/>
        <w:gridCol w:w="548"/>
        <w:gridCol w:w="503"/>
        <w:gridCol w:w="722"/>
        <w:gridCol w:w="760"/>
        <w:gridCol w:w="728"/>
        <w:gridCol w:w="797"/>
        <w:gridCol w:w="662"/>
        <w:gridCol w:w="778"/>
        <w:gridCol w:w="662"/>
        <w:gridCol w:w="638"/>
      </w:tblGrid>
      <w:tr w:rsidR="00826213" w:rsidRPr="00826213" w:rsidTr="002C6A3E">
        <w:trPr>
          <w:trHeight w:val="1280"/>
        </w:trPr>
        <w:tc>
          <w:tcPr>
            <w:tcW w:w="26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Количество детей, обучающихся в ОУ всего,        чел.</w:t>
            </w:r>
          </w:p>
        </w:tc>
        <w:tc>
          <w:tcPr>
            <w:tcW w:w="3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Количество детей из обучающихся 1-4 классов по категориям, из них:</w:t>
            </w:r>
          </w:p>
        </w:tc>
        <w:tc>
          <w:tcPr>
            <w:tcW w:w="445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Количество детей из обучающихся 5-11 классов по категориям:</w:t>
            </w:r>
          </w:p>
        </w:tc>
        <w:tc>
          <w:tcPr>
            <w:tcW w:w="5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Средняя стоимость питания по расчетам учреждений, рублей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Итого расходов в том числе:</w:t>
            </w:r>
          </w:p>
        </w:tc>
      </w:tr>
      <w:tr w:rsidR="00826213" w:rsidRPr="00826213" w:rsidTr="002C6A3E">
        <w:trPr>
          <w:trHeight w:val="528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Всего с 1-11 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С 1 по 4 класс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С 5 по 9 класс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С 10 по 11 класс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Малообеспеченные дети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Дети с ОВЗ, в </w:t>
            </w:r>
            <w:proofErr w:type="spell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. дети-инвалиды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Дети из числа детей-сирот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Беженцы с Украины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Дети, не пользующиеся льготами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из них нуждающиеся в социальной поддержке</w:t>
            </w:r>
            <w:proofErr w:type="gramEnd"/>
          </w:p>
        </w:tc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Дети, не пользующиеся льготами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1-4 класс</w:t>
            </w:r>
          </w:p>
        </w:tc>
        <w:tc>
          <w:tcPr>
            <w:tcW w:w="28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213" w:rsidRPr="00826213" w:rsidTr="002C6A3E">
        <w:trPr>
          <w:trHeight w:val="438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Малообеспеченные дети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Дети с ОВЗ, в </w:t>
            </w:r>
            <w:proofErr w:type="spell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. дети-инвалиды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Дети из числа детей-сирот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Беженцы с Украины</w:t>
            </w:r>
          </w:p>
        </w:tc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213" w:rsidRPr="00826213" w:rsidTr="002C6A3E">
        <w:trPr>
          <w:trHeight w:val="1840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1 гор </w:t>
            </w:r>
            <w:proofErr w:type="spell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лата</w:t>
            </w:r>
            <w:proofErr w:type="spell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2 гор </w:t>
            </w:r>
            <w:proofErr w:type="spell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Дети с ОВЗ, в </w:t>
            </w:r>
            <w:proofErr w:type="spell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. дети-инвалиды 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1 гор </w:t>
            </w:r>
            <w:proofErr w:type="spell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родит</w:t>
            </w:r>
            <w:proofErr w:type="gram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лата</w:t>
            </w:r>
            <w:proofErr w:type="spellEnd"/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2 гор </w:t>
            </w:r>
            <w:proofErr w:type="spell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лата</w:t>
            </w:r>
            <w:proofErr w:type="spell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 не льготники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2 гор </w:t>
            </w:r>
            <w:proofErr w:type="spell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proofErr w:type="spell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льго</w:t>
            </w:r>
            <w:proofErr w:type="spell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тники</w:t>
            </w:r>
            <w:proofErr w:type="spellEnd"/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 xml:space="preserve">Дети с ОВЗ, в </w:t>
            </w:r>
            <w:proofErr w:type="spellStart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. дети-инвалиды 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213" w:rsidRPr="00826213" w:rsidTr="002C6A3E">
        <w:trPr>
          <w:trHeight w:val="2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21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826213" w:rsidRPr="00826213" w:rsidTr="002C6A3E">
        <w:trPr>
          <w:trHeight w:val="630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26213" w:rsidRPr="00826213" w:rsidRDefault="00826213" w:rsidP="008262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6213" w:rsidRPr="00826213" w:rsidRDefault="00826213" w:rsidP="00826213">
      <w:pPr>
        <w:jc w:val="right"/>
        <w:rPr>
          <w:rFonts w:ascii="Times New Roman" w:hAnsi="Times New Roman" w:cs="Times New Roman"/>
          <w:sz w:val="18"/>
          <w:szCs w:val="18"/>
        </w:rPr>
        <w:sectPr w:rsidR="00826213" w:rsidRPr="00826213" w:rsidSect="00D72551">
          <w:pgSz w:w="16838" w:h="11906" w:orient="landscape"/>
          <w:pgMar w:top="719" w:right="567" w:bottom="851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826213" w:rsidTr="002C6A3E">
        <w:tc>
          <w:tcPr>
            <w:tcW w:w="14786" w:type="dxa"/>
            <w:gridSpan w:val="18"/>
            <w:shd w:val="clear" w:color="auto" w:fill="auto"/>
          </w:tcPr>
          <w:p w:rsidR="00826213" w:rsidRPr="001C6851" w:rsidRDefault="00826213" w:rsidP="002C6A3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lastRenderedPageBreak/>
              <w:t>Сумма расходов на питание по расчетам учреждений, рублей</w:t>
            </w:r>
          </w:p>
        </w:tc>
      </w:tr>
      <w:tr w:rsidR="00826213" w:rsidTr="002C6A3E">
        <w:tc>
          <w:tcPr>
            <w:tcW w:w="7394" w:type="dxa"/>
            <w:gridSpan w:val="9"/>
            <w:tcBorders>
              <w:top w:val="nil"/>
            </w:tcBorders>
            <w:shd w:val="clear" w:color="auto" w:fill="auto"/>
          </w:tcPr>
          <w:p w:rsidR="00826213" w:rsidRDefault="00826213" w:rsidP="002C6A3E">
            <w:pPr>
              <w:jc w:val="center"/>
            </w:pPr>
            <w:r>
              <w:t>1-4 класс</w:t>
            </w:r>
          </w:p>
        </w:tc>
        <w:tc>
          <w:tcPr>
            <w:tcW w:w="7392" w:type="dxa"/>
            <w:gridSpan w:val="9"/>
            <w:shd w:val="clear" w:color="auto" w:fill="auto"/>
          </w:tcPr>
          <w:p w:rsidR="00826213" w:rsidRPr="006D6E2D" w:rsidRDefault="00826213" w:rsidP="002C6A3E">
            <w:pPr>
              <w:jc w:val="center"/>
            </w:pPr>
            <w:r w:rsidRPr="006D6E2D">
              <w:t>5-11 класс</w:t>
            </w:r>
          </w:p>
        </w:tc>
      </w:tr>
      <w:tr w:rsidR="00826213" w:rsidTr="002C6A3E">
        <w:trPr>
          <w:cantSplit/>
          <w:trHeight w:val="2329"/>
        </w:trPr>
        <w:tc>
          <w:tcPr>
            <w:tcW w:w="826" w:type="dxa"/>
            <w:shd w:val="clear" w:color="auto" w:fill="auto"/>
            <w:textDirection w:val="btLr"/>
            <w:vAlign w:val="bottom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Всего по учреждению</w:t>
            </w:r>
          </w:p>
        </w:tc>
        <w:tc>
          <w:tcPr>
            <w:tcW w:w="823" w:type="dxa"/>
            <w:shd w:val="clear" w:color="auto" w:fill="auto"/>
            <w:textDirection w:val="btLr"/>
            <w:vAlign w:val="bottom"/>
          </w:tcPr>
          <w:p w:rsidR="00826213" w:rsidRPr="001C6851" w:rsidRDefault="00826213" w:rsidP="002C6A3E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24" w:type="dxa"/>
            <w:shd w:val="clear" w:color="auto" w:fill="auto"/>
            <w:textDirection w:val="btLr"/>
            <w:vAlign w:val="bottom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Малообеспеченные дети</w:t>
            </w:r>
          </w:p>
        </w:tc>
        <w:tc>
          <w:tcPr>
            <w:tcW w:w="826" w:type="dxa"/>
            <w:shd w:val="clear" w:color="auto" w:fill="auto"/>
            <w:textDirection w:val="btLr"/>
            <w:vAlign w:val="bottom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827" w:type="dxa"/>
            <w:shd w:val="clear" w:color="auto" w:fill="auto"/>
            <w:textDirection w:val="btLr"/>
          </w:tcPr>
          <w:p w:rsidR="00826213" w:rsidRDefault="00826213" w:rsidP="002C6A3E">
            <w:pPr>
              <w:ind w:left="113" w:right="113"/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828" w:type="dxa"/>
            <w:shd w:val="clear" w:color="auto" w:fill="auto"/>
            <w:textDirection w:val="btLr"/>
          </w:tcPr>
          <w:p w:rsidR="00826213" w:rsidRDefault="00826213" w:rsidP="002C6A3E">
            <w:pPr>
              <w:ind w:left="113" w:right="113"/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 xml:space="preserve">Дети с ОВЗ, в </w:t>
            </w:r>
            <w:proofErr w:type="spellStart"/>
            <w:r w:rsidRPr="001C6851">
              <w:rPr>
                <w:rFonts w:ascii="Arial CYR" w:hAnsi="Arial CYR" w:cs="Arial CYR"/>
                <w:sz w:val="18"/>
                <w:szCs w:val="18"/>
              </w:rPr>
              <w:t>т.ч</w:t>
            </w:r>
            <w:proofErr w:type="spellEnd"/>
            <w:r w:rsidRPr="001C6851">
              <w:rPr>
                <w:rFonts w:ascii="Arial CYR" w:hAnsi="Arial CYR" w:cs="Arial CYR"/>
                <w:sz w:val="18"/>
                <w:szCs w:val="18"/>
              </w:rPr>
              <w:t>. дети-инвалиды</w:t>
            </w:r>
          </w:p>
        </w:tc>
        <w:tc>
          <w:tcPr>
            <w:tcW w:w="828" w:type="dxa"/>
            <w:shd w:val="clear" w:color="auto" w:fill="auto"/>
            <w:textDirection w:val="btLr"/>
          </w:tcPr>
          <w:p w:rsidR="00826213" w:rsidRDefault="00826213" w:rsidP="002C6A3E">
            <w:pPr>
              <w:ind w:left="113" w:right="113"/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Дети из числа детей-сирот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826213" w:rsidRPr="001C6851" w:rsidRDefault="00826213" w:rsidP="002C6A3E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Беженцы с Украины</w:t>
            </w:r>
          </w:p>
        </w:tc>
        <w:tc>
          <w:tcPr>
            <w:tcW w:w="828" w:type="dxa"/>
            <w:shd w:val="clear" w:color="auto" w:fill="auto"/>
            <w:textDirection w:val="btLr"/>
            <w:vAlign w:val="bottom"/>
          </w:tcPr>
          <w:p w:rsidR="00826213" w:rsidRPr="001C6851" w:rsidRDefault="00826213" w:rsidP="002C6A3E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b/>
                <w:sz w:val="18"/>
                <w:szCs w:val="18"/>
              </w:rPr>
              <w:t>Родительская плата</w:t>
            </w:r>
          </w:p>
        </w:tc>
        <w:tc>
          <w:tcPr>
            <w:tcW w:w="828" w:type="dxa"/>
            <w:shd w:val="clear" w:color="auto" w:fill="auto"/>
            <w:textDirection w:val="btLr"/>
            <w:vAlign w:val="bottom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Всего по учреждению</w:t>
            </w:r>
          </w:p>
        </w:tc>
        <w:tc>
          <w:tcPr>
            <w:tcW w:w="828" w:type="dxa"/>
            <w:shd w:val="clear" w:color="auto" w:fill="auto"/>
            <w:textDirection w:val="btLr"/>
            <w:vAlign w:val="bottom"/>
          </w:tcPr>
          <w:p w:rsidR="00826213" w:rsidRPr="001C6851" w:rsidRDefault="00826213" w:rsidP="002C6A3E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  <w:textDirection w:val="btLr"/>
            <w:vAlign w:val="bottom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Малообеспеченные дети</w:t>
            </w:r>
          </w:p>
        </w:tc>
        <w:tc>
          <w:tcPr>
            <w:tcW w:w="828" w:type="dxa"/>
            <w:shd w:val="clear" w:color="auto" w:fill="auto"/>
            <w:textDirection w:val="btLr"/>
            <w:vAlign w:val="bottom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828" w:type="dxa"/>
            <w:shd w:val="clear" w:color="auto" w:fill="auto"/>
            <w:textDirection w:val="btLr"/>
          </w:tcPr>
          <w:p w:rsidR="00826213" w:rsidRDefault="00826213" w:rsidP="002C6A3E">
            <w:pPr>
              <w:ind w:left="113" w:right="113"/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828" w:type="dxa"/>
            <w:shd w:val="clear" w:color="auto" w:fill="auto"/>
            <w:textDirection w:val="btLr"/>
          </w:tcPr>
          <w:p w:rsidR="00826213" w:rsidRDefault="00826213" w:rsidP="002C6A3E">
            <w:pPr>
              <w:ind w:left="113" w:right="113"/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 xml:space="preserve">Дети с ОВЗ, в </w:t>
            </w:r>
            <w:proofErr w:type="spellStart"/>
            <w:r w:rsidRPr="001C6851">
              <w:rPr>
                <w:rFonts w:ascii="Arial CYR" w:hAnsi="Arial CYR" w:cs="Arial CYR"/>
                <w:sz w:val="18"/>
                <w:szCs w:val="18"/>
              </w:rPr>
              <w:t>т.ч</w:t>
            </w:r>
            <w:proofErr w:type="spellEnd"/>
            <w:r w:rsidRPr="001C6851">
              <w:rPr>
                <w:rFonts w:ascii="Arial CYR" w:hAnsi="Arial CYR" w:cs="Arial CYR"/>
                <w:sz w:val="18"/>
                <w:szCs w:val="18"/>
              </w:rPr>
              <w:t>. дети-инвалиды</w:t>
            </w:r>
          </w:p>
        </w:tc>
        <w:tc>
          <w:tcPr>
            <w:tcW w:w="828" w:type="dxa"/>
            <w:shd w:val="clear" w:color="auto" w:fill="auto"/>
            <w:textDirection w:val="btLr"/>
          </w:tcPr>
          <w:p w:rsidR="00826213" w:rsidRDefault="00826213" w:rsidP="002C6A3E">
            <w:pPr>
              <w:ind w:left="113" w:right="113"/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Дети из числа детей-сирот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826213" w:rsidRPr="001C6851" w:rsidRDefault="00826213" w:rsidP="002C6A3E">
            <w:pPr>
              <w:ind w:left="113" w:right="113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sz w:val="18"/>
                <w:szCs w:val="18"/>
              </w:rPr>
              <w:t>Беженцы с Украины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826213" w:rsidRPr="001C6851" w:rsidRDefault="00826213" w:rsidP="002C6A3E">
            <w:pPr>
              <w:ind w:left="113" w:right="113"/>
              <w:rPr>
                <w:rFonts w:ascii="Arial CYR" w:hAnsi="Arial CYR" w:cs="Arial CYR"/>
                <w:sz w:val="18"/>
                <w:szCs w:val="18"/>
              </w:rPr>
            </w:pPr>
            <w:r w:rsidRPr="001C6851">
              <w:rPr>
                <w:rFonts w:ascii="Arial CYR" w:hAnsi="Arial CYR" w:cs="Arial CYR"/>
                <w:b/>
                <w:sz w:val="18"/>
                <w:szCs w:val="18"/>
              </w:rPr>
              <w:t>Родительская плата</w:t>
            </w:r>
          </w:p>
        </w:tc>
      </w:tr>
      <w:tr w:rsidR="00826213" w:rsidTr="002C6A3E">
        <w:tc>
          <w:tcPr>
            <w:tcW w:w="826" w:type="dxa"/>
            <w:shd w:val="clear" w:color="auto" w:fill="auto"/>
            <w:vAlign w:val="center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28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29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30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31</w:t>
            </w:r>
          </w:p>
        </w:tc>
        <w:tc>
          <w:tcPr>
            <w:tcW w:w="827" w:type="dxa"/>
            <w:shd w:val="clear" w:color="auto" w:fill="auto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32</w:t>
            </w:r>
          </w:p>
        </w:tc>
        <w:tc>
          <w:tcPr>
            <w:tcW w:w="828" w:type="dxa"/>
            <w:shd w:val="clear" w:color="auto" w:fill="auto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33</w:t>
            </w:r>
          </w:p>
        </w:tc>
        <w:tc>
          <w:tcPr>
            <w:tcW w:w="828" w:type="dxa"/>
            <w:shd w:val="clear" w:color="auto" w:fill="auto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34</w:t>
            </w:r>
          </w:p>
        </w:tc>
        <w:tc>
          <w:tcPr>
            <w:tcW w:w="784" w:type="dxa"/>
            <w:shd w:val="clear" w:color="auto" w:fill="auto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35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36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37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38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39</w:t>
            </w:r>
          </w:p>
        </w:tc>
        <w:tc>
          <w:tcPr>
            <w:tcW w:w="828" w:type="dxa"/>
            <w:shd w:val="clear" w:color="auto" w:fill="auto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41</w:t>
            </w:r>
          </w:p>
        </w:tc>
        <w:tc>
          <w:tcPr>
            <w:tcW w:w="828" w:type="dxa"/>
            <w:shd w:val="clear" w:color="auto" w:fill="auto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42</w:t>
            </w:r>
          </w:p>
        </w:tc>
        <w:tc>
          <w:tcPr>
            <w:tcW w:w="828" w:type="dxa"/>
            <w:shd w:val="clear" w:color="auto" w:fill="auto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43</w:t>
            </w:r>
          </w:p>
        </w:tc>
        <w:tc>
          <w:tcPr>
            <w:tcW w:w="787" w:type="dxa"/>
            <w:shd w:val="clear" w:color="auto" w:fill="auto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44</w:t>
            </w:r>
          </w:p>
        </w:tc>
        <w:tc>
          <w:tcPr>
            <w:tcW w:w="809" w:type="dxa"/>
            <w:shd w:val="clear" w:color="auto" w:fill="auto"/>
          </w:tcPr>
          <w:p w:rsidR="00826213" w:rsidRPr="001C6851" w:rsidRDefault="00826213" w:rsidP="002C6A3E">
            <w:pPr>
              <w:jc w:val="center"/>
              <w:rPr>
                <w:sz w:val="20"/>
                <w:szCs w:val="20"/>
              </w:rPr>
            </w:pPr>
            <w:r w:rsidRPr="001C6851">
              <w:rPr>
                <w:sz w:val="20"/>
                <w:szCs w:val="20"/>
              </w:rPr>
              <w:t>45</w:t>
            </w:r>
          </w:p>
        </w:tc>
      </w:tr>
      <w:tr w:rsidR="00826213" w:rsidTr="002C6A3E">
        <w:tc>
          <w:tcPr>
            <w:tcW w:w="826" w:type="dxa"/>
            <w:shd w:val="clear" w:color="auto" w:fill="auto"/>
            <w:vAlign w:val="center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:rsidR="00826213" w:rsidRDefault="00826213" w:rsidP="002C6A3E"/>
        </w:tc>
        <w:tc>
          <w:tcPr>
            <w:tcW w:w="828" w:type="dxa"/>
            <w:shd w:val="clear" w:color="auto" w:fill="auto"/>
          </w:tcPr>
          <w:p w:rsidR="00826213" w:rsidRDefault="00826213" w:rsidP="002C6A3E"/>
        </w:tc>
        <w:tc>
          <w:tcPr>
            <w:tcW w:w="828" w:type="dxa"/>
            <w:shd w:val="clear" w:color="auto" w:fill="auto"/>
          </w:tcPr>
          <w:p w:rsidR="00826213" w:rsidRDefault="00826213" w:rsidP="002C6A3E"/>
        </w:tc>
        <w:tc>
          <w:tcPr>
            <w:tcW w:w="784" w:type="dxa"/>
            <w:shd w:val="clear" w:color="auto" w:fill="auto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826213" w:rsidRPr="001C6851" w:rsidRDefault="00826213" w:rsidP="002C6A3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826213" w:rsidRDefault="00826213" w:rsidP="002C6A3E"/>
        </w:tc>
        <w:tc>
          <w:tcPr>
            <w:tcW w:w="828" w:type="dxa"/>
            <w:shd w:val="clear" w:color="auto" w:fill="auto"/>
          </w:tcPr>
          <w:p w:rsidR="00826213" w:rsidRDefault="00826213" w:rsidP="002C6A3E"/>
        </w:tc>
        <w:tc>
          <w:tcPr>
            <w:tcW w:w="828" w:type="dxa"/>
            <w:shd w:val="clear" w:color="auto" w:fill="auto"/>
          </w:tcPr>
          <w:p w:rsidR="00826213" w:rsidRDefault="00826213" w:rsidP="002C6A3E"/>
        </w:tc>
        <w:tc>
          <w:tcPr>
            <w:tcW w:w="828" w:type="dxa"/>
            <w:shd w:val="clear" w:color="auto" w:fill="auto"/>
          </w:tcPr>
          <w:p w:rsidR="00826213" w:rsidRDefault="00826213" w:rsidP="002C6A3E"/>
        </w:tc>
        <w:tc>
          <w:tcPr>
            <w:tcW w:w="787" w:type="dxa"/>
            <w:shd w:val="clear" w:color="auto" w:fill="auto"/>
          </w:tcPr>
          <w:p w:rsidR="00826213" w:rsidRDefault="00826213" w:rsidP="002C6A3E"/>
        </w:tc>
        <w:tc>
          <w:tcPr>
            <w:tcW w:w="809" w:type="dxa"/>
            <w:shd w:val="clear" w:color="auto" w:fill="auto"/>
          </w:tcPr>
          <w:p w:rsidR="00826213" w:rsidRDefault="00826213" w:rsidP="002C6A3E"/>
        </w:tc>
      </w:tr>
    </w:tbl>
    <w:p w:rsidR="00826213" w:rsidRDefault="00826213" w:rsidP="00826213"/>
    <w:p w:rsidR="00826213" w:rsidRPr="001D6E7F" w:rsidRDefault="00826213" w:rsidP="00826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26213" w:rsidRPr="001D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801"/>
    <w:multiLevelType w:val="multilevel"/>
    <w:tmpl w:val="D506E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68"/>
    <w:rsid w:val="000D0B22"/>
    <w:rsid w:val="001D187D"/>
    <w:rsid w:val="001D6E7F"/>
    <w:rsid w:val="0025302D"/>
    <w:rsid w:val="00257968"/>
    <w:rsid w:val="003B2CB6"/>
    <w:rsid w:val="004C688A"/>
    <w:rsid w:val="00624998"/>
    <w:rsid w:val="00764EE1"/>
    <w:rsid w:val="00774B42"/>
    <w:rsid w:val="007A218D"/>
    <w:rsid w:val="00826213"/>
    <w:rsid w:val="008472A0"/>
    <w:rsid w:val="008F44D3"/>
    <w:rsid w:val="009F2C69"/>
    <w:rsid w:val="00AA0412"/>
    <w:rsid w:val="00B95929"/>
    <w:rsid w:val="00D9093F"/>
    <w:rsid w:val="00E245E6"/>
    <w:rsid w:val="00E3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E1"/>
    <w:pPr>
      <w:ind w:left="720"/>
      <w:contextualSpacing/>
    </w:pPr>
  </w:style>
  <w:style w:type="table" w:styleId="a4">
    <w:name w:val="Table Grid"/>
    <w:basedOn w:val="a1"/>
    <w:rsid w:val="0082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E1"/>
    <w:pPr>
      <w:ind w:left="720"/>
      <w:contextualSpacing/>
    </w:pPr>
  </w:style>
  <w:style w:type="table" w:styleId="a4">
    <w:name w:val="Table Grid"/>
    <w:basedOn w:val="a1"/>
    <w:rsid w:val="0082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4B62-05C9-41AB-AEBF-17D25371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2017-01-19T03:28:00Z</cp:lastPrinted>
  <dcterms:created xsi:type="dcterms:W3CDTF">2017-01-18T16:09:00Z</dcterms:created>
  <dcterms:modified xsi:type="dcterms:W3CDTF">2017-01-19T04:38:00Z</dcterms:modified>
</cp:coreProperties>
</file>